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4E" w:rsidRPr="00B55D4E" w:rsidRDefault="00B55D4E" w:rsidP="00286F81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B55D4E">
        <w:rPr>
          <w:rFonts w:eastAsia="Calibri"/>
          <w:b/>
          <w:kern w:val="2"/>
          <w:szCs w:val="28"/>
          <w:lang w:eastAsia="zh-CN" w:bidi="hi-IN"/>
        </w:rPr>
        <w:t>МУНИЦИПАЛЬНОЕ УЧРЕЖДЕНИЕ ДОПОЛНИТЕЛЬНОГО ОБРАЗОВАНИЯ</w:t>
      </w:r>
    </w:p>
    <w:p w:rsidR="00B55D4E" w:rsidRPr="00B55D4E" w:rsidRDefault="00B55D4E" w:rsidP="00286F81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B55D4E">
        <w:rPr>
          <w:rFonts w:eastAsia="Calibri"/>
          <w:b/>
          <w:kern w:val="2"/>
          <w:szCs w:val="28"/>
          <w:lang w:eastAsia="zh-CN" w:bidi="hi-IN"/>
        </w:rPr>
        <w:t>«СПОРТИВНАЯ ШКОЛА РЫБИСКОГО МУНИЦИПАЛЬНОГО РАЙОНА»</w:t>
      </w:r>
    </w:p>
    <w:p w:rsidR="00B55D4E" w:rsidRPr="00B55D4E" w:rsidRDefault="00B55D4E" w:rsidP="00286F81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B55D4E">
        <w:rPr>
          <w:rFonts w:eastAsia="Calibri"/>
          <w:b/>
          <w:kern w:val="2"/>
          <w:szCs w:val="28"/>
          <w:lang w:eastAsia="zh-CN" w:bidi="hi-IN"/>
        </w:rPr>
        <w:t>(МУ ДО «СШ РМР»)</w:t>
      </w:r>
    </w:p>
    <w:p w:rsidR="00B55D4E" w:rsidRPr="00B55D4E" w:rsidRDefault="00B55D4E" w:rsidP="00286F81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B55D4E" w:rsidRPr="00B55D4E" w:rsidRDefault="00B55D4E" w:rsidP="00286F81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B55D4E" w:rsidRPr="00B55D4E" w:rsidRDefault="00B55D4E" w:rsidP="00286F81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5"/>
      </w:tblGrid>
      <w:tr w:rsidR="00B55D4E" w:rsidRPr="00B55D4E" w:rsidTr="00AB60A8">
        <w:tc>
          <w:tcPr>
            <w:tcW w:w="5282" w:type="dxa"/>
          </w:tcPr>
          <w:p w:rsidR="00B55D4E" w:rsidRPr="00B55D4E" w:rsidRDefault="00B55D4E" w:rsidP="00286F81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B55D4E">
              <w:rPr>
                <w:rFonts w:eastAsia="Calibri"/>
                <w:kern w:val="2"/>
                <w:szCs w:val="28"/>
                <w:lang w:eastAsia="zh-CN" w:bidi="hi-IN"/>
              </w:rPr>
              <w:t>Принято</w:t>
            </w:r>
          </w:p>
          <w:p w:rsidR="00B55D4E" w:rsidRPr="00B55D4E" w:rsidRDefault="00B55D4E" w:rsidP="00286F81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B55D4E">
              <w:rPr>
                <w:rFonts w:eastAsia="Calibri"/>
                <w:kern w:val="2"/>
                <w:szCs w:val="28"/>
                <w:lang w:eastAsia="zh-CN" w:bidi="hi-IN"/>
              </w:rPr>
              <w:t>Педагогическим советом</w:t>
            </w:r>
          </w:p>
          <w:p w:rsidR="00B55D4E" w:rsidRPr="00B55D4E" w:rsidRDefault="005A1AFD" w:rsidP="005A1AFD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  <w:r>
              <w:rPr>
                <w:rFonts w:eastAsia="Calibri"/>
                <w:kern w:val="2"/>
                <w:szCs w:val="28"/>
                <w:lang w:eastAsia="zh-CN" w:bidi="hi-IN"/>
              </w:rPr>
              <w:t>От 11</w:t>
            </w:r>
            <w:r w:rsidR="00B55D4E" w:rsidRPr="00B55D4E">
              <w:rPr>
                <w:rFonts w:eastAsia="Calibri"/>
                <w:kern w:val="2"/>
                <w:szCs w:val="28"/>
                <w:lang w:eastAsia="zh-CN" w:bidi="hi-IN"/>
              </w:rPr>
              <w:t>.0</w:t>
            </w:r>
            <w:r>
              <w:rPr>
                <w:rFonts w:eastAsia="Calibri"/>
                <w:kern w:val="2"/>
                <w:szCs w:val="28"/>
                <w:lang w:eastAsia="zh-CN" w:bidi="hi-IN"/>
              </w:rPr>
              <w:t>7</w:t>
            </w:r>
            <w:r w:rsidR="00B55D4E" w:rsidRPr="00B55D4E">
              <w:rPr>
                <w:rFonts w:eastAsia="Calibri"/>
                <w:kern w:val="2"/>
                <w:szCs w:val="28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B55D4E" w:rsidRPr="00B55D4E" w:rsidRDefault="00B55D4E" w:rsidP="00286F81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B55D4E">
              <w:rPr>
                <w:rFonts w:eastAsia="Calibri"/>
                <w:kern w:val="2"/>
                <w:szCs w:val="28"/>
                <w:lang w:eastAsia="zh-CN" w:bidi="hi-IN"/>
              </w:rPr>
              <w:t>УТВЕРЖДЕНО</w:t>
            </w:r>
          </w:p>
          <w:p w:rsidR="00B55D4E" w:rsidRPr="00B55D4E" w:rsidRDefault="00B55D4E" w:rsidP="00286F81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B55D4E">
              <w:rPr>
                <w:rFonts w:eastAsia="Calibri"/>
                <w:kern w:val="2"/>
                <w:szCs w:val="28"/>
                <w:lang w:eastAsia="zh-CN" w:bidi="hi-IN"/>
              </w:rPr>
              <w:t>Приказом директора</w:t>
            </w:r>
          </w:p>
          <w:p w:rsidR="00B55D4E" w:rsidRPr="00B55D4E" w:rsidRDefault="00B55D4E" w:rsidP="00286F81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B55D4E">
              <w:rPr>
                <w:rFonts w:eastAsia="Calibri"/>
                <w:kern w:val="2"/>
                <w:szCs w:val="28"/>
                <w:lang w:eastAsia="zh-CN" w:bidi="hi-IN"/>
              </w:rPr>
              <w:t>МУ ДО «СШ РМР»</w:t>
            </w:r>
          </w:p>
          <w:p w:rsidR="00B55D4E" w:rsidRPr="00B55D4E" w:rsidRDefault="00B55D4E" w:rsidP="00286F81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B55D4E">
              <w:rPr>
                <w:rFonts w:eastAsia="Calibri"/>
                <w:kern w:val="2"/>
                <w:szCs w:val="28"/>
                <w:lang w:eastAsia="zh-CN" w:bidi="hi-IN"/>
              </w:rPr>
              <w:t xml:space="preserve">№  </w:t>
            </w:r>
            <w:r w:rsidR="005A1AFD">
              <w:rPr>
                <w:rFonts w:eastAsia="Calibri"/>
                <w:kern w:val="2"/>
                <w:szCs w:val="28"/>
                <w:lang w:eastAsia="zh-CN" w:bidi="hi-IN"/>
              </w:rPr>
              <w:t xml:space="preserve">01.04/73 </w:t>
            </w:r>
            <w:r w:rsidRPr="00B55D4E">
              <w:rPr>
                <w:rFonts w:eastAsia="Calibri"/>
                <w:kern w:val="2"/>
                <w:szCs w:val="28"/>
                <w:lang w:eastAsia="zh-CN" w:bidi="hi-IN"/>
              </w:rPr>
              <w:t>от 01.06.2023</w:t>
            </w:r>
          </w:p>
        </w:tc>
      </w:tr>
    </w:tbl>
    <w:p w:rsidR="00B55D4E" w:rsidRPr="00B55D4E" w:rsidRDefault="00B55D4E" w:rsidP="00286F81">
      <w:pPr>
        <w:spacing w:after="0" w:line="240" w:lineRule="auto"/>
        <w:ind w:left="696" w:right="0" w:firstLine="0"/>
        <w:jc w:val="center"/>
        <w:rPr>
          <w:szCs w:val="28"/>
        </w:rPr>
      </w:pPr>
    </w:p>
    <w:p w:rsidR="00B55D4E" w:rsidRPr="00B55D4E" w:rsidRDefault="00B55D4E" w:rsidP="00286F81">
      <w:pPr>
        <w:spacing w:after="0" w:line="240" w:lineRule="auto"/>
        <w:ind w:left="696" w:right="0" w:firstLine="0"/>
        <w:jc w:val="center"/>
        <w:rPr>
          <w:szCs w:val="28"/>
        </w:rPr>
      </w:pPr>
      <w:r w:rsidRPr="00B55D4E">
        <w:rPr>
          <w:szCs w:val="28"/>
        </w:rPr>
        <w:t xml:space="preserve"> </w:t>
      </w:r>
    </w:p>
    <w:p w:rsidR="00B55D4E" w:rsidRPr="00B55D4E" w:rsidRDefault="00B55D4E" w:rsidP="00286F81">
      <w:pPr>
        <w:spacing w:after="0" w:line="240" w:lineRule="auto"/>
        <w:ind w:left="696" w:right="0" w:firstLine="0"/>
        <w:jc w:val="center"/>
        <w:rPr>
          <w:szCs w:val="28"/>
        </w:rPr>
      </w:pPr>
      <w:r w:rsidRPr="00B55D4E">
        <w:rPr>
          <w:szCs w:val="28"/>
        </w:rPr>
        <w:t xml:space="preserve"> </w:t>
      </w:r>
    </w:p>
    <w:p w:rsidR="00B55D4E" w:rsidRPr="00B55D4E" w:rsidRDefault="00B55D4E" w:rsidP="00286F81">
      <w:pPr>
        <w:spacing w:after="0" w:line="240" w:lineRule="auto"/>
        <w:ind w:left="696" w:right="0" w:firstLine="0"/>
        <w:jc w:val="center"/>
        <w:rPr>
          <w:szCs w:val="28"/>
        </w:rPr>
      </w:pPr>
      <w:r w:rsidRPr="00B55D4E">
        <w:rPr>
          <w:szCs w:val="28"/>
        </w:rPr>
        <w:t xml:space="preserve"> </w:t>
      </w:r>
    </w:p>
    <w:p w:rsidR="00B55D4E" w:rsidRPr="00B55D4E" w:rsidRDefault="00B55D4E" w:rsidP="00286F81">
      <w:pPr>
        <w:spacing w:after="0" w:line="240" w:lineRule="auto"/>
        <w:ind w:left="696" w:right="0" w:firstLine="0"/>
        <w:jc w:val="center"/>
        <w:rPr>
          <w:szCs w:val="28"/>
        </w:rPr>
      </w:pPr>
      <w:r w:rsidRPr="00B55D4E">
        <w:rPr>
          <w:szCs w:val="28"/>
        </w:rPr>
        <w:t xml:space="preserve"> </w:t>
      </w:r>
    </w:p>
    <w:p w:rsidR="00B55D4E" w:rsidRPr="00B55D4E" w:rsidRDefault="00B55D4E" w:rsidP="00286F81">
      <w:pPr>
        <w:spacing w:after="0" w:line="240" w:lineRule="auto"/>
        <w:ind w:left="696" w:right="0" w:firstLine="0"/>
        <w:jc w:val="center"/>
        <w:rPr>
          <w:szCs w:val="28"/>
        </w:rPr>
      </w:pPr>
      <w:r w:rsidRPr="00B55D4E">
        <w:rPr>
          <w:szCs w:val="28"/>
        </w:rPr>
        <w:t xml:space="preserve"> </w:t>
      </w:r>
    </w:p>
    <w:p w:rsidR="00B55D4E" w:rsidRPr="00B55D4E" w:rsidRDefault="00B55D4E" w:rsidP="00286F81">
      <w:pPr>
        <w:spacing w:after="121" w:line="240" w:lineRule="auto"/>
        <w:ind w:left="696" w:right="0" w:firstLine="0"/>
        <w:jc w:val="center"/>
        <w:rPr>
          <w:szCs w:val="28"/>
        </w:rPr>
      </w:pPr>
      <w:r w:rsidRPr="00B55D4E">
        <w:rPr>
          <w:szCs w:val="28"/>
        </w:rPr>
        <w:t xml:space="preserve"> </w:t>
      </w:r>
    </w:p>
    <w:p w:rsidR="00B55D4E" w:rsidRPr="00B55D4E" w:rsidRDefault="00B55D4E" w:rsidP="00286F81">
      <w:pPr>
        <w:keepNext/>
        <w:keepLines/>
        <w:spacing w:after="0" w:line="240" w:lineRule="auto"/>
        <w:ind w:left="648" w:right="0" w:hanging="10"/>
        <w:jc w:val="center"/>
        <w:outlineLvl w:val="0"/>
        <w:rPr>
          <w:b/>
          <w:szCs w:val="28"/>
        </w:rPr>
      </w:pPr>
      <w:r w:rsidRPr="00B55D4E">
        <w:rPr>
          <w:b/>
          <w:szCs w:val="28"/>
        </w:rPr>
        <w:t>ПОЛОЖЕНИЕ</w:t>
      </w:r>
    </w:p>
    <w:p w:rsidR="009C4322" w:rsidRPr="00286F81" w:rsidRDefault="007D1F69" w:rsidP="00286F81">
      <w:pPr>
        <w:spacing w:after="16" w:line="240" w:lineRule="auto"/>
        <w:ind w:left="1095" w:right="0" w:hanging="10"/>
        <w:jc w:val="left"/>
        <w:rPr>
          <w:szCs w:val="28"/>
        </w:rPr>
      </w:pPr>
      <w:r w:rsidRPr="00286F81">
        <w:rPr>
          <w:b/>
          <w:szCs w:val="28"/>
        </w:rPr>
        <w:t xml:space="preserve">о Комиссии по урегулированию споров между участниками </w:t>
      </w:r>
    </w:p>
    <w:p w:rsidR="00B55D4E" w:rsidRPr="00286F81" w:rsidRDefault="007D1F69" w:rsidP="00286F81">
      <w:pPr>
        <w:spacing w:after="16" w:line="240" w:lineRule="auto"/>
        <w:ind w:left="1224" w:right="0" w:hanging="977"/>
        <w:jc w:val="center"/>
        <w:rPr>
          <w:b/>
          <w:szCs w:val="28"/>
        </w:rPr>
      </w:pPr>
      <w:r w:rsidRPr="00286F81">
        <w:rPr>
          <w:b/>
          <w:szCs w:val="28"/>
        </w:rPr>
        <w:t>образовательных отношений</w:t>
      </w:r>
    </w:p>
    <w:p w:rsidR="00B55D4E" w:rsidRPr="00286F81" w:rsidRDefault="007D1F69" w:rsidP="00286F81">
      <w:pPr>
        <w:spacing w:after="16" w:line="240" w:lineRule="auto"/>
        <w:ind w:left="247" w:right="0" w:firstLine="0"/>
        <w:jc w:val="center"/>
        <w:rPr>
          <w:b/>
          <w:szCs w:val="28"/>
        </w:rPr>
      </w:pPr>
      <w:r w:rsidRPr="00286F81">
        <w:rPr>
          <w:b/>
          <w:szCs w:val="28"/>
        </w:rPr>
        <w:t>муниципального учреждения</w:t>
      </w:r>
      <w:r w:rsidRPr="00286F81">
        <w:rPr>
          <w:szCs w:val="28"/>
        </w:rPr>
        <w:t xml:space="preserve"> </w:t>
      </w:r>
      <w:r w:rsidRPr="00286F81">
        <w:rPr>
          <w:b/>
          <w:szCs w:val="28"/>
        </w:rPr>
        <w:t xml:space="preserve">дополнительного образования </w:t>
      </w:r>
    </w:p>
    <w:p w:rsidR="009C4322" w:rsidRPr="00286F81" w:rsidRDefault="00B55D4E" w:rsidP="00286F81">
      <w:pPr>
        <w:spacing w:after="16" w:line="240" w:lineRule="auto"/>
        <w:ind w:left="247" w:right="0" w:firstLine="0"/>
        <w:jc w:val="center"/>
        <w:rPr>
          <w:szCs w:val="28"/>
        </w:rPr>
      </w:pPr>
      <w:r w:rsidRPr="00286F81">
        <w:rPr>
          <w:b/>
          <w:szCs w:val="28"/>
        </w:rPr>
        <w:t>«Спортивная школа Рыбинского муниципального района»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color w:val="C00000"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286F81" w:rsidRDefault="00286F81" w:rsidP="00286F81">
      <w:pPr>
        <w:spacing w:after="0" w:line="240" w:lineRule="auto"/>
        <w:ind w:right="523" w:firstLine="0"/>
        <w:jc w:val="center"/>
        <w:rPr>
          <w:b/>
          <w:sz w:val="24"/>
          <w:szCs w:val="24"/>
        </w:rPr>
      </w:pPr>
    </w:p>
    <w:p w:rsidR="00286F81" w:rsidRDefault="00286F81" w:rsidP="00286F81">
      <w:pPr>
        <w:spacing w:after="0" w:line="240" w:lineRule="auto"/>
        <w:ind w:right="523" w:firstLine="0"/>
        <w:jc w:val="center"/>
        <w:rPr>
          <w:b/>
          <w:sz w:val="24"/>
          <w:szCs w:val="24"/>
        </w:rPr>
      </w:pPr>
    </w:p>
    <w:p w:rsidR="00286F81" w:rsidRDefault="00286F81" w:rsidP="00286F81">
      <w:pPr>
        <w:spacing w:after="0" w:line="240" w:lineRule="auto"/>
        <w:ind w:right="523" w:firstLine="0"/>
        <w:jc w:val="center"/>
        <w:rPr>
          <w:b/>
          <w:sz w:val="24"/>
          <w:szCs w:val="24"/>
        </w:rPr>
      </w:pPr>
    </w:p>
    <w:p w:rsidR="00286F81" w:rsidRPr="00286F81" w:rsidRDefault="005A1AFD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>
        <w:rPr>
          <w:sz w:val="24"/>
          <w:szCs w:val="24"/>
        </w:rPr>
        <w:t>Рыбинский район</w:t>
      </w:r>
      <w:bookmarkStart w:id="0" w:name="_GoBack"/>
      <w:bookmarkEnd w:id="0"/>
    </w:p>
    <w:p w:rsidR="00286F81" w:rsidRPr="00286F81" w:rsidRDefault="00286F81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sz w:val="24"/>
          <w:szCs w:val="24"/>
        </w:rPr>
        <w:t>2023г.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lastRenderedPageBreak/>
        <w:t xml:space="preserve"> </w:t>
      </w:r>
    </w:p>
    <w:p w:rsidR="009C4322" w:rsidRPr="00286F81" w:rsidRDefault="007D1F69" w:rsidP="00286F81">
      <w:pPr>
        <w:spacing w:after="0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b/>
          <w:sz w:val="24"/>
          <w:szCs w:val="24"/>
        </w:rPr>
        <w:t xml:space="preserve"> </w:t>
      </w:r>
    </w:p>
    <w:p w:rsidR="009C4322" w:rsidRPr="00286F81" w:rsidRDefault="007D1F69" w:rsidP="00286F81">
      <w:pPr>
        <w:pStyle w:val="1"/>
        <w:spacing w:line="240" w:lineRule="auto"/>
        <w:ind w:left="360" w:right="237" w:hanging="360"/>
        <w:rPr>
          <w:sz w:val="24"/>
          <w:szCs w:val="24"/>
        </w:rPr>
      </w:pPr>
      <w:r w:rsidRPr="00286F81">
        <w:rPr>
          <w:sz w:val="24"/>
          <w:szCs w:val="24"/>
        </w:rPr>
        <w:t xml:space="preserve">Общие положения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1.1. Настоящее Положение о Комиссии по урегулированию споров между участниками образовательных отношений муниципального учреждения дополнительного образования </w:t>
      </w:r>
      <w:r w:rsidR="00B55D4E" w:rsidRPr="00286F81">
        <w:rPr>
          <w:sz w:val="24"/>
          <w:szCs w:val="24"/>
        </w:rPr>
        <w:t xml:space="preserve">«Спортивная школа Рыбинского муниципального района» </w:t>
      </w:r>
      <w:r w:rsidRPr="00286F81">
        <w:rPr>
          <w:sz w:val="24"/>
          <w:szCs w:val="24"/>
        </w:rPr>
        <w:t xml:space="preserve"> (далее соответственно – Учреждение, Положение) разработано в соответствии с Федеральным законом от 29.12.2012 № 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Минобрнауки России от 15.03.2013 № 185, а также Уставом Учреждения, с учетом письма Минпросвещения России № ВБ-107/08, Общероссийского Профсоюза образования № ВБ-107/08/634 от 19.11.2019 «О примерном положении о комиссии по урегулированию споров между участниками образовательных отношений».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1.2. Настоящее Положение определяет порядок создания и организации работы Комиссии по урегулированию споров между участниками образовательных отношений Учреждения (далее - Комиссия), ее функции, полномочия и принципы деятельности, права и обязанности членов Комиссии, регламент работы, порядок принятия, оформления решений Комиссии и их исполнения. 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1.3.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Учреждения, применения локальных нормативных актов Учреждения, обжалования решений о применении к обучающимся в Учреждении дисциплинарного взыскания. Исключением являются споры, для которых установлен иной порядок рассмотрения. </w:t>
      </w:r>
    </w:p>
    <w:p w:rsidR="00B55D4E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области, содержащими нормы, регулирующие отношения в сфере образования, локальными нормативными актами Учреждения, в том числе настоящим Положением, коллективным договором (при наличии).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1.5. В настоящем Положении используется следующее понятие: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Учреждение.  </w:t>
      </w:r>
    </w:p>
    <w:p w:rsidR="009C4322" w:rsidRPr="00286F81" w:rsidRDefault="007D1F69" w:rsidP="00286F81">
      <w:pPr>
        <w:spacing w:after="37" w:line="240" w:lineRule="auto"/>
        <w:ind w:left="708" w:right="0" w:firstLine="0"/>
        <w:jc w:val="left"/>
        <w:rPr>
          <w:sz w:val="24"/>
          <w:szCs w:val="24"/>
        </w:rPr>
      </w:pPr>
      <w:r w:rsidRPr="00286F81">
        <w:rPr>
          <w:sz w:val="24"/>
          <w:szCs w:val="24"/>
        </w:rPr>
        <w:t xml:space="preserve"> </w:t>
      </w:r>
    </w:p>
    <w:p w:rsidR="009C4322" w:rsidRPr="00286F81" w:rsidRDefault="007D1F69" w:rsidP="00286F81">
      <w:pPr>
        <w:pStyle w:val="1"/>
        <w:spacing w:line="240" w:lineRule="auto"/>
        <w:ind w:left="281" w:right="597" w:hanging="281"/>
        <w:rPr>
          <w:sz w:val="24"/>
          <w:szCs w:val="24"/>
        </w:rPr>
      </w:pPr>
      <w:r w:rsidRPr="00286F81">
        <w:rPr>
          <w:sz w:val="24"/>
          <w:szCs w:val="24"/>
        </w:rPr>
        <w:t xml:space="preserve">Порядок создания и работы Комиссии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2.1. Комиссия создается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Учреждения в количестве 3 (трех) человек от каждой категории участников образовательных отношений.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Сформированный состав Комиссии утверждается приказом директора Учреждения.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2.2. Делегирование представителей участников образовательных отношений в состав Комиссии осуществляется соответственно Советом обучающихся Учреждения, Советом родителей (законных представителей) несовершеннолетних обучающихся Учреждения и представительным органом работников Учреждения.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отсутствия в Учреждении представительного органа работников представители от работников Учреждения в Комиссию избираются Общим собранием работников Учреждения. </w:t>
      </w:r>
    </w:p>
    <w:p w:rsidR="009C4322" w:rsidRPr="00286F81" w:rsidRDefault="007D1F69" w:rsidP="00286F81">
      <w:pPr>
        <w:spacing w:line="240" w:lineRule="auto"/>
        <w:ind w:left="708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>2.3. Срок полномочий Комиссии – 3 года.</w:t>
      </w:r>
      <w:r w:rsidRPr="00286F81">
        <w:rPr>
          <w:i/>
          <w:color w:val="0000CC"/>
          <w:sz w:val="24"/>
          <w:szCs w:val="24"/>
        </w:rPr>
        <w:t xml:space="preserve">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lastRenderedPageBreak/>
        <w:t xml:space="preserve">2.4. Досрочное прекращение полномочий члена Комиссии предусмотрено в следующих случаях: </w:t>
      </w:r>
    </w:p>
    <w:p w:rsidR="009C4322" w:rsidRPr="00286F81" w:rsidRDefault="007D1F69" w:rsidP="00286F81">
      <w:pPr>
        <w:numPr>
          <w:ilvl w:val="0"/>
          <w:numId w:val="2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на основании личного заявления члена Комиссии об исключении из ее состава; </w:t>
      </w:r>
    </w:p>
    <w:p w:rsidR="009C4322" w:rsidRPr="00286F81" w:rsidRDefault="007D1F69" w:rsidP="00286F81">
      <w:pPr>
        <w:numPr>
          <w:ilvl w:val="0"/>
          <w:numId w:val="2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прекращения членом Комиссии образовательных или трудовых отношений с Учреждением;  </w:t>
      </w:r>
    </w:p>
    <w:p w:rsidR="009C4322" w:rsidRPr="00286F81" w:rsidRDefault="007D1F69" w:rsidP="00286F81">
      <w:pPr>
        <w:numPr>
          <w:ilvl w:val="0"/>
          <w:numId w:val="2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отсутствия члена Комиссии на заседаниях Комиссии более двух раз, на основании решения большинства членов Комиссии; </w:t>
      </w:r>
    </w:p>
    <w:p w:rsidR="009C4322" w:rsidRPr="00286F81" w:rsidRDefault="007D1F69" w:rsidP="00286F81">
      <w:pPr>
        <w:numPr>
          <w:ilvl w:val="0"/>
          <w:numId w:val="2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по требованию не менее 50% членов Комиссии, выраженному в письменной форме. </w:t>
      </w:r>
    </w:p>
    <w:p w:rsidR="009C4322" w:rsidRPr="00286F81" w:rsidRDefault="007D1F69" w:rsidP="00286F81">
      <w:pPr>
        <w:numPr>
          <w:ilvl w:val="1"/>
          <w:numId w:val="3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досрочного прекращения полномочий члена Комиссии в ее состав делегируется (избирается) иной представитель соответствующей категории участников образовательных отношений в соответствии с пунктом 2.2. настоящего Положения. </w:t>
      </w:r>
    </w:p>
    <w:p w:rsidR="009C4322" w:rsidRPr="00286F81" w:rsidRDefault="007D1F69" w:rsidP="00286F81">
      <w:pPr>
        <w:numPr>
          <w:ilvl w:val="1"/>
          <w:numId w:val="3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Члены Комиссии осуществляют свою деятельность на безвозмездной основе. </w:t>
      </w:r>
    </w:p>
    <w:p w:rsidR="009C4322" w:rsidRPr="00286F81" w:rsidRDefault="007D1F69" w:rsidP="00286F81">
      <w:pPr>
        <w:numPr>
          <w:ilvl w:val="1"/>
          <w:numId w:val="3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Комиссия избирает из числа лиц, входящих в ее состав председателя, заместителя председателя и секретаря простым большинством голосов присутствующих членов Комиссии. </w:t>
      </w:r>
    </w:p>
    <w:p w:rsidR="009C4322" w:rsidRPr="00286F81" w:rsidRDefault="007D1F69" w:rsidP="00286F81">
      <w:pPr>
        <w:numPr>
          <w:ilvl w:val="1"/>
          <w:numId w:val="3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Председатель Комиссии осуществляет следующие функции и полномочия: </w:t>
      </w:r>
    </w:p>
    <w:p w:rsidR="00B55D4E" w:rsidRPr="00286F81" w:rsidRDefault="00B55D4E" w:rsidP="00286F81">
      <w:pPr>
        <w:spacing w:line="240" w:lineRule="auto"/>
        <w:ind w:left="142" w:right="1436" w:firstLine="556"/>
        <w:rPr>
          <w:sz w:val="24"/>
          <w:szCs w:val="24"/>
        </w:rPr>
      </w:pPr>
      <w:r w:rsidRPr="00286F81">
        <w:rPr>
          <w:sz w:val="24"/>
          <w:szCs w:val="24"/>
        </w:rPr>
        <w:t xml:space="preserve"> </w:t>
      </w:r>
      <w:r w:rsidR="007D1F69" w:rsidRPr="00286F81">
        <w:rPr>
          <w:sz w:val="24"/>
          <w:szCs w:val="24"/>
        </w:rPr>
        <w:t xml:space="preserve">1) назначение дат и утверждение повестки заседаний Комиссии;  </w:t>
      </w:r>
    </w:p>
    <w:p w:rsidR="009C4322" w:rsidRPr="00286F81" w:rsidRDefault="007D1F69" w:rsidP="00286F81">
      <w:pPr>
        <w:spacing w:line="240" w:lineRule="auto"/>
        <w:ind w:left="274" w:right="1436" w:firstLine="566"/>
        <w:rPr>
          <w:sz w:val="24"/>
          <w:szCs w:val="24"/>
        </w:rPr>
      </w:pPr>
      <w:r w:rsidRPr="00286F81">
        <w:rPr>
          <w:sz w:val="24"/>
          <w:szCs w:val="24"/>
        </w:rPr>
        <w:t xml:space="preserve">2) созыв заседаний Комиссии;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организация ознакомления сторон спора, членов Комиссии и других лиц, участвующих в заседании Комиссии, с поступившей информацией;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предложение лицу, действия/бездействие которого обжалуются, представить в Комиссию свои письменные возражения по существу заявления; 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распределение обязанностей между членами Комиссии;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председательство на заседаниях Комиссии;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перенесение заседания на другой срок в случае наличия уважительной причины пропуска заседания заявителем или тем лицом, действия/бездействие которого подлежат обжалованию, по их просьбе; 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обеспечение соблюдения прав и свобод участников образовательных отношений; 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обеспечение рассмотрения обращения в установленный срок; 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142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подписание протоколов заседаний и иных исходящих документов </w:t>
      </w:r>
    </w:p>
    <w:p w:rsidR="009C4322" w:rsidRPr="00286F81" w:rsidRDefault="007D1F69" w:rsidP="00286F81">
      <w:pPr>
        <w:spacing w:line="240" w:lineRule="auto"/>
        <w:ind w:left="-15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Комиссии; </w:t>
      </w:r>
    </w:p>
    <w:p w:rsidR="009C4322" w:rsidRPr="00286F81" w:rsidRDefault="007D1F69" w:rsidP="00286F81">
      <w:pPr>
        <w:numPr>
          <w:ilvl w:val="0"/>
          <w:numId w:val="4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общий контроль за исполнением решений, принятых Комиссией.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2.9. Заместитель председателя Комиссии осуществляет следующие функции и полномочия: </w:t>
      </w:r>
    </w:p>
    <w:p w:rsidR="009C4322" w:rsidRPr="00286F81" w:rsidRDefault="007D1F69" w:rsidP="00286F81">
      <w:pPr>
        <w:numPr>
          <w:ilvl w:val="0"/>
          <w:numId w:val="5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координация работы членов Комиссии; </w:t>
      </w:r>
    </w:p>
    <w:p w:rsidR="009C4322" w:rsidRPr="00286F81" w:rsidRDefault="007D1F69" w:rsidP="00286F81">
      <w:pPr>
        <w:numPr>
          <w:ilvl w:val="0"/>
          <w:numId w:val="5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подготовка документов, вносимых на рассмотрение Комиссии; </w:t>
      </w:r>
    </w:p>
    <w:p w:rsidR="009C4322" w:rsidRPr="00286F81" w:rsidRDefault="007D1F69" w:rsidP="00286F81">
      <w:pPr>
        <w:numPr>
          <w:ilvl w:val="0"/>
          <w:numId w:val="5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выполнение обязанностей председателя Комиссии в случае его отсутствия. </w:t>
      </w:r>
    </w:p>
    <w:p w:rsidR="009C4322" w:rsidRPr="00286F81" w:rsidRDefault="007D1F69" w:rsidP="00286F81">
      <w:pPr>
        <w:spacing w:line="240" w:lineRule="auto"/>
        <w:ind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2.10. Секретарь Комиссии осуществляет следующие функции: </w:t>
      </w:r>
    </w:p>
    <w:p w:rsidR="009C4322" w:rsidRPr="00286F81" w:rsidRDefault="007D1F69" w:rsidP="00286F81">
      <w:pPr>
        <w:numPr>
          <w:ilvl w:val="0"/>
          <w:numId w:val="6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регистрация заявлений, поступивших в Комиссию; </w:t>
      </w:r>
    </w:p>
    <w:p w:rsidR="009C4322" w:rsidRPr="00286F81" w:rsidRDefault="007D1F69" w:rsidP="00286F81">
      <w:pPr>
        <w:numPr>
          <w:ilvl w:val="0"/>
          <w:numId w:val="6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информирование членов Комиссии в срок не позднее 5 рабочих дней до дня проведения заседания Комиссии о дате, времени, месте и повестке заседания; </w:t>
      </w:r>
    </w:p>
    <w:p w:rsidR="009C4322" w:rsidRPr="00286F81" w:rsidRDefault="007D1F69" w:rsidP="00286F81">
      <w:pPr>
        <w:numPr>
          <w:ilvl w:val="0"/>
          <w:numId w:val="6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ознакомления сторон спора, членов Комиссии и других лиц, участвующих в заседании Комиссии, с поступившей информацией (лица, действия/бездействие которого обжалуются – под подпись); </w:t>
      </w:r>
    </w:p>
    <w:p w:rsidR="009C4322" w:rsidRPr="00286F81" w:rsidRDefault="007D1F69" w:rsidP="00286F81">
      <w:pPr>
        <w:numPr>
          <w:ilvl w:val="0"/>
          <w:numId w:val="6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lastRenderedPageBreak/>
        <w:t xml:space="preserve">направление предложения председателя Комиссии лицу, действия или бездействие которого обжалуются, представить в Комиссию и заявителю свои письменные возражения по существу заявления; </w:t>
      </w:r>
    </w:p>
    <w:p w:rsidR="009C4322" w:rsidRPr="00286F81" w:rsidRDefault="007D1F69" w:rsidP="00286F81">
      <w:pPr>
        <w:numPr>
          <w:ilvl w:val="0"/>
          <w:numId w:val="6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ведение и оформление протоколов заседаний Комиссии; </w:t>
      </w:r>
    </w:p>
    <w:p w:rsidR="009C4322" w:rsidRPr="00286F81" w:rsidRDefault="007D1F69" w:rsidP="00286F81">
      <w:pPr>
        <w:numPr>
          <w:ilvl w:val="0"/>
          <w:numId w:val="6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составление выписок из протоколов заседаний Комиссии и предоставление их лицам и органам, указанным в пункте 5.9. настоящего Положения; </w:t>
      </w:r>
    </w:p>
    <w:p w:rsidR="009C4322" w:rsidRPr="00286F81" w:rsidRDefault="007D1F69" w:rsidP="00286F81">
      <w:pPr>
        <w:numPr>
          <w:ilvl w:val="0"/>
          <w:numId w:val="6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обеспечение текущего хранения документов и материалов Комиссии и их сохранности. </w:t>
      </w:r>
    </w:p>
    <w:p w:rsidR="009C4322" w:rsidRPr="00286F81" w:rsidRDefault="007D1F69" w:rsidP="00286F81">
      <w:pPr>
        <w:spacing w:line="240" w:lineRule="auto"/>
        <w:ind w:left="708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2.11. Члены Комиссии имеют право: </w:t>
      </w:r>
    </w:p>
    <w:p w:rsidR="009C4322" w:rsidRPr="00286F81" w:rsidRDefault="007D1F69" w:rsidP="00286F81">
      <w:pPr>
        <w:numPr>
          <w:ilvl w:val="0"/>
          <w:numId w:val="7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участвовать в подготовке заседаний Комиссии; </w:t>
      </w:r>
    </w:p>
    <w:p w:rsidR="009C4322" w:rsidRPr="00286F81" w:rsidRDefault="007D1F69" w:rsidP="00286F81">
      <w:pPr>
        <w:numPr>
          <w:ilvl w:val="0"/>
          <w:numId w:val="7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обращаться к председателю Комиссии по вопросам, относящимся к компетенции Комиссии; </w:t>
      </w:r>
    </w:p>
    <w:p w:rsidR="009C4322" w:rsidRPr="00286F81" w:rsidRDefault="007D1F69" w:rsidP="00286F81">
      <w:pPr>
        <w:numPr>
          <w:ilvl w:val="0"/>
          <w:numId w:val="7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предполагаемого отсутствия на заседании Комиссии по уважительным причинам доводить до сведения Комиссии свое мнение по рассматриваемым вопросам в письменной форме, которое оглашается на заседании и приобщается к протоколу; </w:t>
      </w:r>
    </w:p>
    <w:p w:rsidR="009C4322" w:rsidRPr="00286F81" w:rsidRDefault="007D1F69" w:rsidP="00286F81">
      <w:pPr>
        <w:numPr>
          <w:ilvl w:val="0"/>
          <w:numId w:val="7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 </w:t>
      </w:r>
    </w:p>
    <w:p w:rsidR="009C4322" w:rsidRPr="00286F81" w:rsidRDefault="007D1F69" w:rsidP="00286F81">
      <w:pPr>
        <w:numPr>
          <w:ilvl w:val="0"/>
          <w:numId w:val="7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вносить предложения по совершенствованию организации работы Комиссии. </w:t>
      </w:r>
    </w:p>
    <w:p w:rsidR="009C4322" w:rsidRPr="00286F81" w:rsidRDefault="007D1F69" w:rsidP="00286F81">
      <w:pPr>
        <w:numPr>
          <w:ilvl w:val="1"/>
          <w:numId w:val="8"/>
        </w:numPr>
        <w:spacing w:line="240" w:lineRule="auto"/>
        <w:ind w:left="0" w:right="587" w:firstLine="709"/>
        <w:rPr>
          <w:sz w:val="24"/>
          <w:szCs w:val="24"/>
        </w:rPr>
      </w:pPr>
      <w:r w:rsidRPr="00286F81">
        <w:rPr>
          <w:sz w:val="24"/>
          <w:szCs w:val="24"/>
        </w:rPr>
        <w:t xml:space="preserve">Все члены Комиссии при принятии решений обладают равными правами. </w:t>
      </w:r>
    </w:p>
    <w:p w:rsidR="009C4322" w:rsidRPr="00286F81" w:rsidRDefault="007D1F69" w:rsidP="00286F81">
      <w:pPr>
        <w:numPr>
          <w:ilvl w:val="1"/>
          <w:numId w:val="8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Члены Комиссии обязаны: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присутствовать на заседаниях Комиссии;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принимать активное участие в рассмотрении поданных заявлений в устной или письменной форме;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соблюдать принципы деятельности Комиссии;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стремиться к урегулированию разногласий между участниками образовательных отношений; 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принимать решения в соответствии с законодательством об образовании, локальными нормативными актами Учреждения; 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способствовать развитию бесконфликтного взаимодействия в Учреждении; 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Комиссии;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подписывать </w:t>
      </w:r>
      <w:r w:rsidRPr="00286F81">
        <w:rPr>
          <w:sz w:val="24"/>
          <w:szCs w:val="24"/>
        </w:rPr>
        <w:tab/>
        <w:t xml:space="preserve">протоколы </w:t>
      </w:r>
      <w:r w:rsidRPr="00286F81">
        <w:rPr>
          <w:sz w:val="24"/>
          <w:szCs w:val="24"/>
        </w:rPr>
        <w:tab/>
        <w:t xml:space="preserve">заседаний </w:t>
      </w:r>
      <w:r w:rsidRPr="00286F81">
        <w:rPr>
          <w:sz w:val="24"/>
          <w:szCs w:val="24"/>
        </w:rPr>
        <w:tab/>
        <w:t xml:space="preserve">Комиссии, </w:t>
      </w:r>
      <w:r w:rsidRPr="00286F81">
        <w:rPr>
          <w:sz w:val="24"/>
          <w:szCs w:val="24"/>
        </w:rPr>
        <w:tab/>
        <w:t xml:space="preserve">на </w:t>
      </w:r>
      <w:r w:rsidRPr="00286F81">
        <w:rPr>
          <w:sz w:val="24"/>
          <w:szCs w:val="24"/>
        </w:rPr>
        <w:tab/>
        <w:t xml:space="preserve">которых </w:t>
      </w:r>
    </w:p>
    <w:p w:rsidR="009C4322" w:rsidRPr="00286F81" w:rsidRDefault="007D1F69" w:rsidP="00286F81">
      <w:pPr>
        <w:spacing w:line="240" w:lineRule="auto"/>
        <w:ind w:left="-15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присутствовали; </w:t>
      </w:r>
    </w:p>
    <w:p w:rsidR="009C4322" w:rsidRPr="00286F81" w:rsidRDefault="007D1F69" w:rsidP="00286F81">
      <w:pPr>
        <w:numPr>
          <w:ilvl w:val="0"/>
          <w:numId w:val="9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содействовать социальной реабилитации участников конфликтных ситуаций, профилактике конфликтных ситуаций в Учреждении в сфере образовательных отношений.  </w:t>
      </w:r>
    </w:p>
    <w:p w:rsidR="009C4322" w:rsidRPr="00286F81" w:rsidRDefault="007D1F69" w:rsidP="00286F81">
      <w:pPr>
        <w:numPr>
          <w:ilvl w:val="1"/>
          <w:numId w:val="10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Комиссия собирается по мере необходимости – в случае обращения участника образовательных отношений по поводу разногласий по вопросам реализации права на образование. </w:t>
      </w:r>
    </w:p>
    <w:p w:rsidR="009C4322" w:rsidRPr="00286F81" w:rsidRDefault="007D1F69" w:rsidP="00286F81">
      <w:pPr>
        <w:numPr>
          <w:ilvl w:val="1"/>
          <w:numId w:val="10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Члены Комиссии не вправе разглашать сведения и информацию, полученные ими в ходе участия в работе Комиссии, третьим лицам. </w:t>
      </w:r>
    </w:p>
    <w:p w:rsidR="009C4322" w:rsidRPr="00286F81" w:rsidRDefault="007D1F69" w:rsidP="00286F81">
      <w:pPr>
        <w:spacing w:after="30" w:line="240" w:lineRule="auto"/>
        <w:ind w:right="0" w:firstLine="0"/>
        <w:jc w:val="left"/>
        <w:rPr>
          <w:sz w:val="24"/>
          <w:szCs w:val="24"/>
        </w:rPr>
      </w:pPr>
      <w:r w:rsidRPr="00286F81">
        <w:rPr>
          <w:sz w:val="24"/>
          <w:szCs w:val="24"/>
        </w:rPr>
        <w:t xml:space="preserve"> </w:t>
      </w:r>
    </w:p>
    <w:p w:rsidR="009C4322" w:rsidRPr="00286F81" w:rsidRDefault="007D1F69" w:rsidP="00286F81">
      <w:pPr>
        <w:pStyle w:val="1"/>
        <w:spacing w:line="240" w:lineRule="auto"/>
        <w:ind w:left="281" w:right="595" w:hanging="281"/>
        <w:rPr>
          <w:sz w:val="24"/>
          <w:szCs w:val="24"/>
        </w:rPr>
      </w:pPr>
      <w:r w:rsidRPr="00286F81">
        <w:rPr>
          <w:sz w:val="24"/>
          <w:szCs w:val="24"/>
        </w:rPr>
        <w:t xml:space="preserve">Функции, полномочия и принципы деятельности Комиссии </w:t>
      </w:r>
    </w:p>
    <w:p w:rsidR="009C4322" w:rsidRPr="00286F81" w:rsidRDefault="007D1F69" w:rsidP="00286F81">
      <w:pPr>
        <w:spacing w:line="240" w:lineRule="auto"/>
        <w:ind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3.1. Комиссия осуществляет следующие функции: </w:t>
      </w:r>
    </w:p>
    <w:p w:rsidR="009C4322" w:rsidRPr="00286F81" w:rsidRDefault="007D1F69" w:rsidP="00286F81">
      <w:pPr>
        <w:numPr>
          <w:ilvl w:val="0"/>
          <w:numId w:val="11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прием заявления от любого участника образовательных отношений о разногласиях по вопросам реализации права на образование; </w:t>
      </w:r>
    </w:p>
    <w:p w:rsidR="009C4322" w:rsidRPr="00286F81" w:rsidRDefault="007D1F69" w:rsidP="00286F81">
      <w:pPr>
        <w:numPr>
          <w:ilvl w:val="0"/>
          <w:numId w:val="11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рассмотрение жалоб на нарушение участником образовательных отношений: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lastRenderedPageBreak/>
        <w:t xml:space="preserve">а) Правил внутреннего распорядка обучающихся в Учреждении и иных локальных нормативных актов Учреждения по вопросам организации и осуществления образовательной деятельности, устанавливающих требования к обучающимся; </w:t>
      </w:r>
    </w:p>
    <w:p w:rsidR="009C4322" w:rsidRPr="00286F81" w:rsidRDefault="007D1F69" w:rsidP="00286F81">
      <w:pPr>
        <w:spacing w:line="240" w:lineRule="auto"/>
        <w:ind w:left="708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б) образовательных программ Учреждения, в том числе рабочих программ </w:t>
      </w:r>
    </w:p>
    <w:p w:rsidR="009C4322" w:rsidRPr="00286F81" w:rsidRDefault="007D1F69" w:rsidP="00286F81">
      <w:pPr>
        <w:spacing w:line="240" w:lineRule="auto"/>
        <w:ind w:left="-15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по видам спорта (дисциплинам); </w:t>
      </w:r>
    </w:p>
    <w:p w:rsidR="009C4322" w:rsidRPr="00286F81" w:rsidRDefault="007D1F69" w:rsidP="00286F81">
      <w:pPr>
        <w:spacing w:after="27" w:line="240" w:lineRule="auto"/>
        <w:ind w:right="0" w:firstLine="709"/>
        <w:rPr>
          <w:sz w:val="24"/>
          <w:szCs w:val="24"/>
        </w:rPr>
      </w:pPr>
      <w:r w:rsidRPr="00286F81">
        <w:rPr>
          <w:sz w:val="24"/>
          <w:szCs w:val="24"/>
        </w:rPr>
        <w:t xml:space="preserve">в) иных локальных нормативных актов Учреждения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 в Учреждении; </w:t>
      </w:r>
    </w:p>
    <w:p w:rsidR="009C4322" w:rsidRPr="00286F81" w:rsidRDefault="007D1F69" w:rsidP="00286F81">
      <w:pPr>
        <w:numPr>
          <w:ilvl w:val="0"/>
          <w:numId w:val="11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анализ представленных участниками образовательных отношений материалов; </w:t>
      </w:r>
    </w:p>
    <w:p w:rsidR="009C4322" w:rsidRPr="00286F81" w:rsidRDefault="007D1F69" w:rsidP="00286F81">
      <w:pPr>
        <w:numPr>
          <w:ilvl w:val="0"/>
          <w:numId w:val="11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урегулирование разногласий между участниками образовательных отношений;  </w:t>
      </w:r>
    </w:p>
    <w:p w:rsidR="009C4322" w:rsidRPr="00286F81" w:rsidRDefault="007D1F69" w:rsidP="00286F81">
      <w:pPr>
        <w:numPr>
          <w:ilvl w:val="0"/>
          <w:numId w:val="11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справедливое и объективное расследование нарушения норм профессиональной этики педагогическими работниками; </w:t>
      </w:r>
    </w:p>
    <w:p w:rsidR="009C4322" w:rsidRPr="00286F81" w:rsidRDefault="007D1F69" w:rsidP="00286F81">
      <w:pPr>
        <w:numPr>
          <w:ilvl w:val="0"/>
          <w:numId w:val="11"/>
        </w:numPr>
        <w:spacing w:after="35"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>установление наличия или отсутствия конфликта интересов педагогического работника Учреждения</w:t>
      </w:r>
      <w:r w:rsidRPr="00286F81">
        <w:rPr>
          <w:sz w:val="24"/>
          <w:szCs w:val="24"/>
          <w:vertAlign w:val="superscript"/>
        </w:rPr>
        <w:footnoteReference w:id="1"/>
      </w:r>
      <w:r w:rsidRPr="00286F81">
        <w:rPr>
          <w:sz w:val="24"/>
          <w:szCs w:val="24"/>
        </w:rPr>
        <w:t xml:space="preserve">; </w:t>
      </w:r>
    </w:p>
    <w:p w:rsidR="009C4322" w:rsidRPr="00286F81" w:rsidRDefault="007D1F69" w:rsidP="00286F81">
      <w:pPr>
        <w:numPr>
          <w:ilvl w:val="0"/>
          <w:numId w:val="11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рассмотрение обжалования решений о применении к обучающимся дисциплинарного взыскания; </w:t>
      </w:r>
    </w:p>
    <w:p w:rsidR="009C4322" w:rsidRPr="00286F81" w:rsidRDefault="007D1F69" w:rsidP="00286F81">
      <w:pPr>
        <w:numPr>
          <w:ilvl w:val="0"/>
          <w:numId w:val="11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принятие решений по результатам рассмотрения обращений. </w:t>
      </w:r>
    </w:p>
    <w:p w:rsidR="009C4322" w:rsidRPr="00286F81" w:rsidRDefault="007D1F69" w:rsidP="00286F81">
      <w:pPr>
        <w:numPr>
          <w:ilvl w:val="1"/>
          <w:numId w:val="13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 </w:t>
      </w:r>
    </w:p>
    <w:p w:rsidR="009C4322" w:rsidRPr="00286F81" w:rsidRDefault="007D1F69" w:rsidP="00286F81">
      <w:pPr>
        <w:numPr>
          <w:ilvl w:val="1"/>
          <w:numId w:val="13"/>
        </w:numPr>
        <w:spacing w:line="240" w:lineRule="auto"/>
        <w:ind w:left="0" w:right="587" w:firstLine="709"/>
        <w:rPr>
          <w:sz w:val="24"/>
          <w:szCs w:val="24"/>
        </w:rPr>
      </w:pPr>
      <w:r w:rsidRPr="00286F81">
        <w:rPr>
          <w:sz w:val="24"/>
          <w:szCs w:val="24"/>
        </w:rPr>
        <w:t xml:space="preserve">Комиссия имеет следующие полномочия: </w:t>
      </w:r>
    </w:p>
    <w:p w:rsidR="009C4322" w:rsidRPr="00286F81" w:rsidRDefault="007D1F69" w:rsidP="00286F81">
      <w:pPr>
        <w:numPr>
          <w:ilvl w:val="2"/>
          <w:numId w:val="12"/>
        </w:numPr>
        <w:spacing w:line="240" w:lineRule="auto"/>
        <w:ind w:left="0" w:right="587" w:firstLine="709"/>
        <w:rPr>
          <w:sz w:val="24"/>
          <w:szCs w:val="24"/>
        </w:rPr>
      </w:pPr>
      <w:r w:rsidRPr="00286F81">
        <w:rPr>
          <w:sz w:val="24"/>
          <w:szCs w:val="24"/>
        </w:rPr>
        <w:t xml:space="preserve">запрашивать у участников образовательных отношений дополнительную документацию, материалы и информацию, необходимые для ее деятельности; </w:t>
      </w:r>
    </w:p>
    <w:p w:rsidR="009C4322" w:rsidRPr="00286F81" w:rsidRDefault="007D1F69" w:rsidP="00286F81">
      <w:pPr>
        <w:numPr>
          <w:ilvl w:val="2"/>
          <w:numId w:val="12"/>
        </w:numPr>
        <w:spacing w:line="240" w:lineRule="auto"/>
        <w:ind w:left="0" w:right="587" w:firstLine="709"/>
        <w:rPr>
          <w:sz w:val="24"/>
          <w:szCs w:val="24"/>
        </w:rPr>
      </w:pPr>
      <w:r w:rsidRPr="00286F81">
        <w:rPr>
          <w:sz w:val="24"/>
          <w:szCs w:val="24"/>
        </w:rPr>
        <w:t xml:space="preserve">устанавливать сроки представления запрашиваемых документов, материалов и информации; </w:t>
      </w:r>
    </w:p>
    <w:p w:rsidR="009C4322" w:rsidRPr="00286F81" w:rsidRDefault="007D1F69" w:rsidP="00286F81">
      <w:pPr>
        <w:numPr>
          <w:ilvl w:val="2"/>
          <w:numId w:val="12"/>
        </w:numPr>
        <w:spacing w:after="27"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проводить необходимые консультации по рассматриваемым спорам;  </w:t>
      </w:r>
    </w:p>
    <w:p w:rsidR="009C4322" w:rsidRPr="00286F81" w:rsidRDefault="007D1F69" w:rsidP="00286F81">
      <w:pPr>
        <w:numPr>
          <w:ilvl w:val="2"/>
          <w:numId w:val="12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приглашать участников образовательных отношений для дачи разъяснений; </w:t>
      </w:r>
    </w:p>
    <w:p w:rsidR="009C4322" w:rsidRPr="00286F81" w:rsidRDefault="007D1F69" w:rsidP="00286F81">
      <w:pPr>
        <w:numPr>
          <w:ilvl w:val="2"/>
          <w:numId w:val="12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по итогам рассмотрения заявлений участников образовательных отношений: </w:t>
      </w:r>
    </w:p>
    <w:p w:rsidR="009C4322" w:rsidRPr="00286F81" w:rsidRDefault="007D1F69" w:rsidP="00286F81">
      <w:pPr>
        <w:numPr>
          <w:ilvl w:val="0"/>
          <w:numId w:val="14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устанавливать факт наличия или отсутствия нарушения участниками образовательных отношений локальных нормативных актов Учреждения по вопросам реализации права на образование, а также принимать меры по урегулированию ситуации; </w:t>
      </w:r>
    </w:p>
    <w:p w:rsidR="009C4322" w:rsidRPr="00286F81" w:rsidRDefault="007D1F69" w:rsidP="00286F81">
      <w:pPr>
        <w:numPr>
          <w:ilvl w:val="0"/>
          <w:numId w:val="14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принимать решения в целях урегулирования конфликта интересов педагогического работника Учреждения при его наличии; </w:t>
      </w:r>
    </w:p>
    <w:p w:rsidR="009C4322" w:rsidRPr="00286F81" w:rsidRDefault="007D1F69" w:rsidP="00286F81">
      <w:pPr>
        <w:numPr>
          <w:ilvl w:val="0"/>
          <w:numId w:val="14"/>
        </w:numPr>
        <w:spacing w:after="0"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устанавливать факт наличия или отсутствия нарушения норм профессиональной этики педагогических работников, принимать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 </w:t>
      </w:r>
    </w:p>
    <w:p w:rsidR="009C4322" w:rsidRPr="00286F81" w:rsidRDefault="007D1F69" w:rsidP="00286F81">
      <w:pPr>
        <w:numPr>
          <w:ilvl w:val="0"/>
          <w:numId w:val="14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отменять или оставлять в силе решения о применении к обучающимся дисциплинарного взыскания; </w:t>
      </w:r>
    </w:p>
    <w:p w:rsidR="009C4322" w:rsidRPr="00286F81" w:rsidRDefault="007D1F69" w:rsidP="00286F81">
      <w:pPr>
        <w:numPr>
          <w:ilvl w:val="0"/>
          <w:numId w:val="14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выносить рекомендации различным участникам образовательных отношений в целях урегулирования или профилактики повторного возникновения ситуации, ставшей предметом спора. </w:t>
      </w:r>
    </w:p>
    <w:p w:rsidR="009C4322" w:rsidRPr="00286F81" w:rsidRDefault="007D1F69" w:rsidP="00286F81">
      <w:pPr>
        <w:spacing w:line="240" w:lineRule="auto"/>
        <w:ind w:left="708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3.4. Принципы деятельности Комиссии: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Принцип гуманизма — человек является наивысшей ценностью, подразумевает уважение интересов всех участников спорной ситуации.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lastRenderedPageBreak/>
        <w:t xml:space="preserve">Принцип объективности — предполагает понимание определенной субъективности той информации, с которой приходится работать членам Комиссии, необходимость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при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>Принцип компетентности —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</w:t>
      </w:r>
      <w:r w:rsidR="00B55D4E" w:rsidRPr="00286F81">
        <w:rPr>
          <w:sz w:val="24"/>
          <w:szCs w:val="24"/>
        </w:rPr>
        <w:t>-</w:t>
      </w:r>
      <w:r w:rsidRPr="00286F81">
        <w:rPr>
          <w:sz w:val="24"/>
          <w:szCs w:val="24"/>
        </w:rPr>
        <w:t xml:space="preserve">негативных конфликтов в социально-позитивное русло, выражается в умении оказать содействие в реализации конструктивного взаимодействия в конкретной конфликтной ситуации.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Принцип справедливости — предлагаемые Комиссией меры при разрешении спорных и конфликтных ситуаций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Принцип полноты рассмотрения – обращение участника образовательных отношений должно быть рассмотрено полно и всесторонне, учтены все факты и причинно-следственные связи, имеющие отношение к спору и разногласиям. </w:t>
      </w:r>
    </w:p>
    <w:p w:rsidR="009C4322" w:rsidRPr="00286F81" w:rsidRDefault="007D1F69" w:rsidP="00286F81">
      <w:pPr>
        <w:spacing w:after="33" w:line="240" w:lineRule="auto"/>
        <w:ind w:right="523" w:firstLine="0"/>
        <w:jc w:val="center"/>
        <w:rPr>
          <w:sz w:val="24"/>
          <w:szCs w:val="24"/>
        </w:rPr>
      </w:pPr>
      <w:r w:rsidRPr="00286F81">
        <w:rPr>
          <w:sz w:val="24"/>
          <w:szCs w:val="24"/>
        </w:rPr>
        <w:t xml:space="preserve"> </w:t>
      </w:r>
    </w:p>
    <w:p w:rsidR="009C4322" w:rsidRPr="00286F81" w:rsidRDefault="007D1F69" w:rsidP="00286F81">
      <w:pPr>
        <w:pStyle w:val="1"/>
        <w:spacing w:line="240" w:lineRule="auto"/>
        <w:ind w:left="281" w:right="592" w:hanging="281"/>
        <w:rPr>
          <w:sz w:val="24"/>
          <w:szCs w:val="24"/>
        </w:rPr>
      </w:pPr>
      <w:r w:rsidRPr="00286F81">
        <w:rPr>
          <w:sz w:val="24"/>
          <w:szCs w:val="24"/>
        </w:rPr>
        <w:t xml:space="preserve">Регламент работы Комиссии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4.1.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директора Учреждения, с указанием признаков нарушений прав на образование и лица, допустившего указанные нарушения.  </w:t>
      </w:r>
    </w:p>
    <w:p w:rsidR="009C4322" w:rsidRPr="00286F81" w:rsidRDefault="007D1F69" w:rsidP="00286F81">
      <w:pPr>
        <w:spacing w:line="240" w:lineRule="auto"/>
        <w:ind w:left="708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4.2. В заявлении указываются: </w:t>
      </w:r>
    </w:p>
    <w:p w:rsidR="009C4322" w:rsidRPr="00286F81" w:rsidRDefault="007D1F69" w:rsidP="00286F81">
      <w:pPr>
        <w:numPr>
          <w:ilvl w:val="0"/>
          <w:numId w:val="15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данные заявителя (фамилия, имя, отчество (при наличии), контактные данные; если заявителем является родитель (законный представитель) несовершеннолетнего обучающегося также указываются фамилия, имя, отчество несовершеннолетнего обучающегося); </w:t>
      </w:r>
    </w:p>
    <w:p w:rsidR="009C4322" w:rsidRPr="00286F81" w:rsidRDefault="007D1F69" w:rsidP="00286F81">
      <w:pPr>
        <w:numPr>
          <w:ilvl w:val="0"/>
          <w:numId w:val="15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оспариваемые действия или бездействие участника образовательных отношений; </w:t>
      </w:r>
    </w:p>
    <w:p w:rsidR="009C4322" w:rsidRPr="00286F81" w:rsidRDefault="007D1F69" w:rsidP="00286F81">
      <w:pPr>
        <w:numPr>
          <w:ilvl w:val="0"/>
          <w:numId w:val="15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директора Учреждения, который обжалуется; </w:t>
      </w:r>
    </w:p>
    <w:p w:rsidR="009C4322" w:rsidRPr="00286F81" w:rsidRDefault="007D1F69" w:rsidP="00286F81">
      <w:pPr>
        <w:numPr>
          <w:ilvl w:val="0"/>
          <w:numId w:val="15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основания, по которым заявитель считает, что реализация его прав на образование нарушена; </w:t>
      </w:r>
    </w:p>
    <w:p w:rsidR="009C4322" w:rsidRPr="00286F81" w:rsidRDefault="007D1F69" w:rsidP="00286F81">
      <w:pPr>
        <w:numPr>
          <w:ilvl w:val="0"/>
          <w:numId w:val="15"/>
        </w:numPr>
        <w:spacing w:line="240" w:lineRule="auto"/>
        <w:ind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требования заявителя. </w:t>
      </w:r>
    </w:p>
    <w:p w:rsidR="009C4322" w:rsidRPr="00286F81" w:rsidRDefault="007D1F69" w:rsidP="00286F81">
      <w:pPr>
        <w:spacing w:line="240" w:lineRule="auto"/>
        <w:ind w:left="708" w:right="587" w:firstLine="0"/>
        <w:rPr>
          <w:sz w:val="24"/>
          <w:szCs w:val="24"/>
        </w:rPr>
      </w:pPr>
      <w:r w:rsidRPr="00286F81">
        <w:rPr>
          <w:sz w:val="24"/>
          <w:szCs w:val="24"/>
        </w:rPr>
        <w:t xml:space="preserve">Заявление должно содержать личную подпись заявителя и дату.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Заявитель – физическое лицо предоставляет согласие на обработку своих персональных данных.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необходимости в подтверждение своих доводов заявитель прилагает к заявлению соответствующие документы и материалы либо их копии.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Заявление, поступившее в Комиссию, подлежит обязательной регистрации.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 наличии в заявлении информации и реквизитов, предусмотренных пунктом 4.2. настоящего Положения, Комиссия обязана провести заседание в течение 10 рабочих дней со дня подачи заявления, за исключением случаев перенесения заседания, предусмотренных пунктом 4.9. настоящего Положения.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 w:firstLine="709"/>
        <w:rPr>
          <w:sz w:val="24"/>
          <w:szCs w:val="24"/>
        </w:rPr>
      </w:pPr>
      <w:r w:rsidRPr="00286F81">
        <w:rPr>
          <w:sz w:val="24"/>
          <w:szCs w:val="24"/>
        </w:rPr>
        <w:lastRenderedPageBreak/>
        <w:t xml:space="preserve">При отсутствии в заявлении информации и реквизитов, предусмотренных пунктом 4.2. настоящего Положения, заседание Комиссии по его рассмотрению не проводится. </w:t>
      </w:r>
    </w:p>
    <w:p w:rsidR="009C4322" w:rsidRPr="00286F81" w:rsidRDefault="007D1F69" w:rsidP="00286F81">
      <w:pPr>
        <w:numPr>
          <w:ilvl w:val="1"/>
          <w:numId w:val="16"/>
        </w:numPr>
        <w:tabs>
          <w:tab w:val="left" w:pos="426"/>
        </w:tabs>
        <w:spacing w:line="240" w:lineRule="auto"/>
        <w:ind w:left="0" w:right="587" w:firstLine="709"/>
        <w:rPr>
          <w:sz w:val="24"/>
          <w:szCs w:val="24"/>
        </w:rPr>
      </w:pPr>
      <w:r w:rsidRPr="00286F81">
        <w:rPr>
          <w:sz w:val="24"/>
          <w:szCs w:val="24"/>
        </w:rPr>
        <w:t xml:space="preserve">Заявитель письменно уведомляется о сроке и месте проведения заседания Комиссии для рассмотрения его заявления, либо отказе в его рассмотрении в соответствии с пунктом 4.7. настоящего Положения. </w:t>
      </w:r>
    </w:p>
    <w:p w:rsidR="009C4322" w:rsidRPr="00286F81" w:rsidRDefault="007D1F69" w:rsidP="00286F81">
      <w:pPr>
        <w:numPr>
          <w:ilvl w:val="1"/>
          <w:numId w:val="16"/>
        </w:numPr>
        <w:tabs>
          <w:tab w:val="left" w:pos="426"/>
        </w:tabs>
        <w:spacing w:line="240" w:lineRule="auto"/>
        <w:ind w:left="0" w:right="587" w:firstLine="709"/>
        <w:rPr>
          <w:sz w:val="24"/>
          <w:szCs w:val="24"/>
        </w:rPr>
      </w:pPr>
      <w:r w:rsidRPr="00286F81">
        <w:rPr>
          <w:sz w:val="24"/>
          <w:szCs w:val="24"/>
        </w:rPr>
        <w:t xml:space="preserve">Заявитель и лицо, чьи действия/бездействие обжалуются, праве присутствовать на заседании Комиссии. 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В случае письменной просьбы заявителя или (и) лица, действия/бездействие которого обжалуются, о рассмотрении спора без их участия заседание Комиссии проводится в его (их) отсутствие.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участия, рассмотрение спора откладывается. Повторная неявка той же стороны спора без уважительных причин на заседание Комиссии не является основанием для отложения рассмотрения спора. В этом случае Комиссия принимает решение по существу спора по имеющимся материалам и выступлениям присутствующих на заседании. 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Заседание Комиссии переносится, если заявитель не может участвовать в заседании по уважительной причине и письменно уведомил председателя Комиссии об этом не позднее рабочего дня, предшествующего дате заседания Комиссии. 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При необходимости и в целях всестороннего и объективного рассмотрения вопросов повестки Комиссия имеет право приглашать на заседание и заслушивать директора Учреждения и (или) любых иных лиц, которые могут дать пояснения по возникшим разногласиям (конфликту интересов).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По запросу Комиссии директор Учреждения и другие участники образовательных отношений в установленный Комиссией срок представляют необходимые документы. </w:t>
      </w:r>
    </w:p>
    <w:p w:rsidR="009C4322" w:rsidRPr="00286F81" w:rsidRDefault="007D1F69" w:rsidP="00286F81">
      <w:pPr>
        <w:numPr>
          <w:ilvl w:val="1"/>
          <w:numId w:val="16"/>
        </w:numPr>
        <w:spacing w:line="240" w:lineRule="auto"/>
        <w:ind w:left="0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Заседание Комиссии считается правомочным, если на нем присутствует не менее половины от общего числа членов Комиссии, при этом не менее одного представителя от каждой стороны, указанной в п. 2.1. настоящего Положения. </w:t>
      </w:r>
    </w:p>
    <w:p w:rsidR="009C4322" w:rsidRPr="00286F81" w:rsidRDefault="007D1F69" w:rsidP="00286F81">
      <w:pPr>
        <w:spacing w:after="34" w:line="240" w:lineRule="auto"/>
        <w:ind w:right="0" w:firstLine="0"/>
        <w:jc w:val="left"/>
        <w:rPr>
          <w:sz w:val="24"/>
          <w:szCs w:val="24"/>
        </w:rPr>
      </w:pPr>
      <w:r w:rsidRPr="00286F81">
        <w:rPr>
          <w:sz w:val="24"/>
          <w:szCs w:val="24"/>
        </w:rPr>
        <w:t xml:space="preserve"> </w:t>
      </w:r>
    </w:p>
    <w:p w:rsidR="009C4322" w:rsidRPr="00286F81" w:rsidRDefault="007D1F69" w:rsidP="00286F81">
      <w:pPr>
        <w:pStyle w:val="1"/>
        <w:spacing w:line="240" w:lineRule="auto"/>
        <w:ind w:left="281" w:right="598" w:hanging="281"/>
        <w:rPr>
          <w:sz w:val="24"/>
          <w:szCs w:val="24"/>
        </w:rPr>
      </w:pPr>
      <w:r w:rsidRPr="00286F81">
        <w:rPr>
          <w:sz w:val="24"/>
          <w:szCs w:val="24"/>
        </w:rPr>
        <w:t xml:space="preserve">Порядок принятия и оформления решений Комиссии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5.1. Разбирательство в Комиссии осуществляется в пределах тех требований и по тем основаниям, которые изложены в заявлении. 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5.2. Каждая сторона представляет обстоятельства, на которые она ссылается как на основание своих требований или возражений. 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5.3.  В ходе заседания Комиссия заслушивает доводы и пояснения сторон спора и иных лиц, рассматривает и исследует представленные доказательства: материалы по существу заявления, а также дополнительные материалы.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5.4. Оценка доказательств осуществляется членами Комиссии по их внутреннему убеждению, основанному на полном, всестороннем и объективном исследовании имеющихся доказательств.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>5.5.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  <w:r w:rsidRPr="00286F81">
        <w:rPr>
          <w:rFonts w:ascii="Calibri" w:eastAsia="Calibri" w:hAnsi="Calibri" w:cs="Calibri"/>
          <w:sz w:val="24"/>
          <w:szCs w:val="24"/>
        </w:rPr>
        <w:t xml:space="preserve">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5.6.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Учреждения.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</w:t>
      </w:r>
      <w:r w:rsidRPr="00286F81">
        <w:rPr>
          <w:sz w:val="24"/>
          <w:szCs w:val="24"/>
        </w:rPr>
        <w:lastRenderedPageBreak/>
        <w:t xml:space="preserve">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действия/бездействие которого обжалуются, и нарушением прав лица, подавшего жалобу, или его законного представителя.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5.7.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оспариваются, а в случае обжалования решения о применении к обучающемуся дисциплинарного взыскания - в пользу обучающегося.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5.8. Решения Комиссии оформляются протоколами заседаний, которые подписываются всеми присутствующими на них членами Комиссии.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5.9.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директору Учреждения, а также, при наличии запроса, лицу, действия/бездействие которого были обжалованы, Совету обучающихся Учреждения, Совету родителей (законных представителей) несовершеннолетнего обучающегося Учреждения и (или) представительному органу работников Учреждения.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5.10. Решение Комиссии является обязательным для всех участников образовательных отношений и подлежит исполнению в срок, предусмотренный указанным решением.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5.11. В случае,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5.12. Срок хранения документов и материалов Комиссии в Учреждении составляет 3 (три) года. </w:t>
      </w:r>
    </w:p>
    <w:p w:rsidR="009C4322" w:rsidRPr="00286F81" w:rsidRDefault="007D1F69" w:rsidP="00286F81">
      <w:pPr>
        <w:spacing w:after="25" w:line="240" w:lineRule="auto"/>
        <w:ind w:left="540" w:right="0" w:firstLine="0"/>
        <w:jc w:val="left"/>
        <w:rPr>
          <w:sz w:val="24"/>
          <w:szCs w:val="24"/>
        </w:rPr>
      </w:pPr>
      <w:r w:rsidRPr="00286F81">
        <w:rPr>
          <w:i/>
          <w:sz w:val="24"/>
          <w:szCs w:val="24"/>
        </w:rPr>
        <w:t xml:space="preserve"> </w:t>
      </w:r>
    </w:p>
    <w:p w:rsidR="009C4322" w:rsidRPr="00286F81" w:rsidRDefault="007D1F69" w:rsidP="00286F81">
      <w:pPr>
        <w:pStyle w:val="1"/>
        <w:spacing w:line="240" w:lineRule="auto"/>
        <w:ind w:left="281" w:right="595" w:hanging="281"/>
        <w:rPr>
          <w:sz w:val="24"/>
          <w:szCs w:val="24"/>
        </w:rPr>
      </w:pPr>
      <w:r w:rsidRPr="00286F81">
        <w:rPr>
          <w:sz w:val="24"/>
          <w:szCs w:val="24"/>
        </w:rPr>
        <w:t xml:space="preserve">Заключительные положения </w:t>
      </w:r>
    </w:p>
    <w:p w:rsidR="009C4322" w:rsidRPr="00286F81" w:rsidRDefault="007D1F69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 xml:space="preserve">6.1. Настоящее Положение является локальным нормативным актом Учреждения, принято в порядке, предусмотренном Уставом Учреждения для принятия Положения, вступает в силу с даты его утверждения приказом директора Учреждения и действует бессрочно. </w:t>
      </w:r>
    </w:p>
    <w:p w:rsidR="009C4322" w:rsidRPr="00286F81" w:rsidRDefault="00286F81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>6.2</w:t>
      </w:r>
      <w:r w:rsidR="007D1F69" w:rsidRPr="00286F81">
        <w:rPr>
          <w:sz w:val="24"/>
          <w:szCs w:val="24"/>
        </w:rPr>
        <w:t xml:space="preserve">. После принятия Положения в новой редакции (или изменений и дополнений в Положение) предыдущая редакция автоматически утрачивает силу. </w:t>
      </w:r>
    </w:p>
    <w:p w:rsidR="009C4322" w:rsidRPr="00286F81" w:rsidRDefault="00286F81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>6.3</w:t>
      </w:r>
      <w:r w:rsidR="007D1F69" w:rsidRPr="00286F81">
        <w:rPr>
          <w:sz w:val="24"/>
          <w:szCs w:val="24"/>
        </w:rPr>
        <w:t xml:space="preserve">. Положение подлежит актуализации при изменении законодательства, регламентирующего установленные им нормы.  </w:t>
      </w:r>
    </w:p>
    <w:p w:rsidR="009C4322" w:rsidRPr="00286F81" w:rsidRDefault="00286F81" w:rsidP="00286F81">
      <w:pPr>
        <w:spacing w:line="240" w:lineRule="auto"/>
        <w:ind w:left="-15" w:right="587"/>
        <w:rPr>
          <w:sz w:val="24"/>
          <w:szCs w:val="24"/>
        </w:rPr>
      </w:pPr>
      <w:r w:rsidRPr="00286F81">
        <w:rPr>
          <w:sz w:val="24"/>
          <w:szCs w:val="24"/>
        </w:rPr>
        <w:t>6.4</w:t>
      </w:r>
      <w:r w:rsidR="007D1F69" w:rsidRPr="00286F81">
        <w:rPr>
          <w:sz w:val="24"/>
          <w:szCs w:val="24"/>
        </w:rPr>
        <w:t xml:space="preserve">. Настоящее Положение подлежит размещению на официальном сайте Учреждения в сети Интернет. </w:t>
      </w:r>
    </w:p>
    <w:sectPr w:rsidR="009C4322" w:rsidRPr="00286F81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994" w:right="254" w:bottom="1132" w:left="1419" w:header="72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55" w:rsidRDefault="00123F55">
      <w:pPr>
        <w:spacing w:after="0" w:line="240" w:lineRule="auto"/>
      </w:pPr>
      <w:r>
        <w:separator/>
      </w:r>
    </w:p>
  </w:endnote>
  <w:endnote w:type="continuationSeparator" w:id="0">
    <w:p w:rsidR="00123F55" w:rsidRDefault="0012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22" w:rsidRDefault="007D1F69">
    <w:pPr>
      <w:spacing w:after="0" w:line="259" w:lineRule="auto"/>
      <w:ind w:right="5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C4322" w:rsidRDefault="007D1F6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22" w:rsidRDefault="007D1F69">
    <w:pPr>
      <w:spacing w:after="0" w:line="259" w:lineRule="auto"/>
      <w:ind w:right="5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AFD" w:rsidRPr="005A1AF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C4322" w:rsidRDefault="007D1F6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22" w:rsidRDefault="007D1F69">
    <w:pPr>
      <w:spacing w:after="0" w:line="259" w:lineRule="auto"/>
      <w:ind w:right="5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C4322" w:rsidRDefault="007D1F6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55" w:rsidRDefault="00123F55">
      <w:pPr>
        <w:spacing w:after="0" w:line="257" w:lineRule="auto"/>
        <w:ind w:firstLine="540"/>
      </w:pPr>
      <w:r>
        <w:separator/>
      </w:r>
    </w:p>
  </w:footnote>
  <w:footnote w:type="continuationSeparator" w:id="0">
    <w:p w:rsidR="00123F55" w:rsidRDefault="00123F55">
      <w:pPr>
        <w:spacing w:after="0" w:line="257" w:lineRule="auto"/>
        <w:ind w:firstLine="540"/>
      </w:pPr>
      <w:r>
        <w:continuationSeparator/>
      </w:r>
    </w:p>
  </w:footnote>
  <w:footnote w:id="1">
    <w:p w:rsidR="009C4322" w:rsidRPr="00B55D4E" w:rsidRDefault="009C4322" w:rsidP="00B55D4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75F"/>
    <w:multiLevelType w:val="hybridMultilevel"/>
    <w:tmpl w:val="204A1D8C"/>
    <w:lvl w:ilvl="0" w:tplc="F71C8D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25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A62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EE6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CB6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83E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AD4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CDC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48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D0689"/>
    <w:multiLevelType w:val="hybridMultilevel"/>
    <w:tmpl w:val="E90CF32A"/>
    <w:lvl w:ilvl="0" w:tplc="2D0EFA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76F0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8E9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4AE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4D0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0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4A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A1D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E0E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4125"/>
    <w:multiLevelType w:val="multilevel"/>
    <w:tmpl w:val="F25EB6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531E"/>
    <w:multiLevelType w:val="hybridMultilevel"/>
    <w:tmpl w:val="FEACC1EC"/>
    <w:lvl w:ilvl="0" w:tplc="F41EDD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D3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41C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237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EB8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424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891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C5A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805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DFF"/>
    <w:multiLevelType w:val="hybridMultilevel"/>
    <w:tmpl w:val="CC16E644"/>
    <w:lvl w:ilvl="0" w:tplc="7E5641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4C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E30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07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49D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826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801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AC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610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DC4504"/>
    <w:multiLevelType w:val="multilevel"/>
    <w:tmpl w:val="D16494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44AA6"/>
    <w:multiLevelType w:val="hybridMultilevel"/>
    <w:tmpl w:val="10A023B8"/>
    <w:lvl w:ilvl="0" w:tplc="A9AA8FCC">
      <w:start w:val="3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43A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45B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2B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869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F85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C3D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125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66F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A52CC7"/>
    <w:multiLevelType w:val="hybridMultilevel"/>
    <w:tmpl w:val="14AE9DF4"/>
    <w:lvl w:ilvl="0" w:tplc="434658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41A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23C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2E0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EF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EC64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6B5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4810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C90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7726E9"/>
    <w:multiLevelType w:val="multilevel"/>
    <w:tmpl w:val="EBA84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2B1B5B"/>
    <w:multiLevelType w:val="hybridMultilevel"/>
    <w:tmpl w:val="751AECC0"/>
    <w:lvl w:ilvl="0" w:tplc="126296B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D5F22A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2E4809B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0A060D1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64A0A69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DDC05A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E6E222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2F2277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FC9E019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25A5781"/>
    <w:multiLevelType w:val="hybridMultilevel"/>
    <w:tmpl w:val="7D2EF270"/>
    <w:lvl w:ilvl="0" w:tplc="69D6B8E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E50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F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6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B851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E1A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2B7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8FE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2BF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451E25"/>
    <w:multiLevelType w:val="hybridMultilevel"/>
    <w:tmpl w:val="6480F440"/>
    <w:lvl w:ilvl="0" w:tplc="F1DC41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09F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68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A636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C9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07C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649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0A9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E96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193F97"/>
    <w:multiLevelType w:val="multilevel"/>
    <w:tmpl w:val="7EE6C7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EE4594"/>
    <w:multiLevelType w:val="multilevel"/>
    <w:tmpl w:val="2506E1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8A3805"/>
    <w:multiLevelType w:val="hybridMultilevel"/>
    <w:tmpl w:val="8CD666CE"/>
    <w:lvl w:ilvl="0" w:tplc="494A14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0DE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035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4B6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6D9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1A85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80B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E27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4D9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1E0EE7"/>
    <w:multiLevelType w:val="hybridMultilevel"/>
    <w:tmpl w:val="D64A8F9E"/>
    <w:lvl w:ilvl="0" w:tplc="11F4149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47656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E500C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ACFD82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2533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BCB35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0F5EC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24E38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1710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D6BE0"/>
    <w:multiLevelType w:val="multilevel"/>
    <w:tmpl w:val="68669C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2"/>
    <w:rsid w:val="00123F55"/>
    <w:rsid w:val="00286F81"/>
    <w:rsid w:val="005A1AFD"/>
    <w:rsid w:val="007D1F69"/>
    <w:rsid w:val="009C4322"/>
    <w:rsid w:val="00B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1FE7"/>
  <w15:docId w15:val="{EA2E0931-63F4-4665-8CC7-8FB3AE48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59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after="19"/>
      <w:ind w:left="10" w:right="5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7" w:lineRule="auto"/>
      <w:ind w:right="591" w:firstLine="5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3">
    <w:name w:val="endnote text"/>
    <w:basedOn w:val="a"/>
    <w:link w:val="a4"/>
    <w:uiPriority w:val="99"/>
    <w:semiHidden/>
    <w:unhideWhenUsed/>
    <w:rsid w:val="00B55D4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55D4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55D4E"/>
    <w:rPr>
      <w:vertAlign w:val="superscript"/>
    </w:rPr>
  </w:style>
  <w:style w:type="table" w:styleId="a6">
    <w:name w:val="Table Grid"/>
    <w:basedOn w:val="a1"/>
    <w:uiPriority w:val="59"/>
    <w:rsid w:val="00B55D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D4E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B55D4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5D4E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EA68-029C-4BE5-B8C5-6768C45A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Башкирова</dc:creator>
  <cp:keywords/>
  <cp:lastModifiedBy>Пользователь Windows</cp:lastModifiedBy>
  <cp:revision>4</cp:revision>
  <dcterms:created xsi:type="dcterms:W3CDTF">2023-06-29T13:34:00Z</dcterms:created>
  <dcterms:modified xsi:type="dcterms:W3CDTF">2023-07-13T07:50:00Z</dcterms:modified>
</cp:coreProperties>
</file>