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B0" w:rsidRPr="00B708B0" w:rsidRDefault="00B708B0" w:rsidP="00B708B0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B708B0">
        <w:rPr>
          <w:rFonts w:eastAsia="Calibri"/>
          <w:b/>
          <w:kern w:val="2"/>
          <w:sz w:val="28"/>
          <w:szCs w:val="28"/>
          <w:lang w:eastAsia="zh-CN" w:bidi="hi-IN"/>
        </w:rPr>
        <w:t>МУНИЦИПАЛЬНОЕ УЧРЕЖДЕНИЕ ДОПОЛНИТЕЛЬНОГО ОБРАЗОВАНИЯ</w:t>
      </w:r>
    </w:p>
    <w:p w:rsidR="00B708B0" w:rsidRPr="00B708B0" w:rsidRDefault="00B708B0" w:rsidP="00B708B0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B708B0">
        <w:rPr>
          <w:rFonts w:eastAsia="Calibri"/>
          <w:b/>
          <w:kern w:val="2"/>
          <w:sz w:val="28"/>
          <w:szCs w:val="28"/>
          <w:lang w:eastAsia="zh-CN" w:bidi="hi-IN"/>
        </w:rPr>
        <w:t>«СПОРТИВНАЯ ШКОЛА РЫБИСКОГО МУНИЦИПАЛЬНОГО РАЙОНА»</w:t>
      </w:r>
    </w:p>
    <w:p w:rsidR="00B708B0" w:rsidRPr="00B708B0" w:rsidRDefault="00B708B0" w:rsidP="00B708B0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B708B0">
        <w:rPr>
          <w:rFonts w:eastAsia="Calibri"/>
          <w:b/>
          <w:kern w:val="2"/>
          <w:sz w:val="28"/>
          <w:szCs w:val="28"/>
          <w:lang w:eastAsia="zh-CN" w:bidi="hi-IN"/>
        </w:rPr>
        <w:t>(МУ ДО «СШ РМР»)</w:t>
      </w:r>
    </w:p>
    <w:p w:rsidR="00B708B0" w:rsidRPr="00B708B0" w:rsidRDefault="00B708B0" w:rsidP="00B708B0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B708B0" w:rsidRPr="00B708B0" w:rsidRDefault="00B708B0" w:rsidP="00B708B0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B708B0" w:rsidRPr="00B708B0" w:rsidRDefault="00B708B0" w:rsidP="00B708B0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4"/>
      </w:tblGrid>
      <w:tr w:rsidR="00B708B0" w:rsidRPr="00B708B0" w:rsidTr="00C465F3">
        <w:tc>
          <w:tcPr>
            <w:tcW w:w="5282" w:type="dxa"/>
          </w:tcPr>
          <w:p w:rsidR="00B708B0" w:rsidRPr="00B708B0" w:rsidRDefault="00B708B0" w:rsidP="00B708B0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B708B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B708B0" w:rsidRPr="00B708B0" w:rsidRDefault="00B708B0" w:rsidP="00B708B0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B708B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B708B0" w:rsidRPr="00B708B0" w:rsidRDefault="00B708B0" w:rsidP="004A10B8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b/>
                <w:kern w:val="2"/>
                <w:sz w:val="28"/>
                <w:szCs w:val="28"/>
                <w:lang w:eastAsia="zh-CN" w:bidi="hi-IN"/>
              </w:rPr>
            </w:pPr>
            <w:r w:rsidRPr="00B708B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4A10B8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B708B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4A10B8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B708B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B708B0" w:rsidRPr="00B708B0" w:rsidRDefault="00B708B0" w:rsidP="00B708B0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B708B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B708B0" w:rsidRPr="00B708B0" w:rsidRDefault="00B708B0" w:rsidP="00B708B0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B708B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Приказом директора</w:t>
            </w:r>
          </w:p>
          <w:p w:rsidR="00B708B0" w:rsidRPr="00B708B0" w:rsidRDefault="00B708B0" w:rsidP="00B708B0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B708B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МУ ДО «СШ РМР»</w:t>
            </w:r>
          </w:p>
          <w:p w:rsidR="00B708B0" w:rsidRPr="00B708B0" w:rsidRDefault="00B708B0" w:rsidP="004A10B8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B708B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№   </w:t>
            </w:r>
            <w:r w:rsidR="004A10B8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01.04/73  </w:t>
            </w:r>
            <w:r w:rsidRPr="00B708B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4A10B8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B708B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4A10B8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B708B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B708B0" w:rsidRPr="00B708B0" w:rsidRDefault="00B708B0" w:rsidP="00B708B0">
      <w:pPr>
        <w:spacing w:after="0" w:line="259" w:lineRule="auto"/>
        <w:ind w:left="696" w:right="0" w:firstLine="0"/>
        <w:jc w:val="center"/>
        <w:rPr>
          <w:sz w:val="24"/>
        </w:rPr>
      </w:pPr>
    </w:p>
    <w:p w:rsidR="00B708B0" w:rsidRPr="00B708B0" w:rsidRDefault="00B708B0" w:rsidP="00B708B0">
      <w:pPr>
        <w:spacing w:after="0" w:line="259" w:lineRule="auto"/>
        <w:ind w:left="696" w:right="0" w:firstLine="0"/>
        <w:jc w:val="center"/>
        <w:rPr>
          <w:sz w:val="24"/>
        </w:rPr>
      </w:pPr>
      <w:r w:rsidRPr="00B708B0">
        <w:rPr>
          <w:sz w:val="24"/>
        </w:rPr>
        <w:t xml:space="preserve"> </w:t>
      </w:r>
    </w:p>
    <w:p w:rsidR="00B708B0" w:rsidRPr="00B708B0" w:rsidRDefault="00B708B0" w:rsidP="00B708B0">
      <w:pPr>
        <w:spacing w:after="0" w:line="259" w:lineRule="auto"/>
        <w:ind w:left="696" w:right="0" w:firstLine="0"/>
        <w:jc w:val="center"/>
        <w:rPr>
          <w:sz w:val="24"/>
        </w:rPr>
      </w:pPr>
      <w:r w:rsidRPr="00B708B0">
        <w:rPr>
          <w:sz w:val="24"/>
        </w:rPr>
        <w:t xml:space="preserve"> </w:t>
      </w:r>
    </w:p>
    <w:p w:rsidR="00B708B0" w:rsidRPr="00B708B0" w:rsidRDefault="00B708B0" w:rsidP="00B708B0">
      <w:pPr>
        <w:spacing w:after="0" w:line="259" w:lineRule="auto"/>
        <w:ind w:left="696" w:right="0" w:firstLine="0"/>
        <w:jc w:val="center"/>
        <w:rPr>
          <w:sz w:val="24"/>
        </w:rPr>
      </w:pPr>
      <w:r w:rsidRPr="00B708B0">
        <w:rPr>
          <w:sz w:val="24"/>
        </w:rPr>
        <w:t xml:space="preserve"> </w:t>
      </w:r>
    </w:p>
    <w:p w:rsidR="00B708B0" w:rsidRPr="00B708B0" w:rsidRDefault="00B708B0" w:rsidP="00B708B0">
      <w:pPr>
        <w:spacing w:after="0" w:line="259" w:lineRule="auto"/>
        <w:ind w:left="696" w:right="0" w:firstLine="0"/>
        <w:jc w:val="center"/>
        <w:rPr>
          <w:sz w:val="24"/>
        </w:rPr>
      </w:pPr>
      <w:r w:rsidRPr="00B708B0">
        <w:rPr>
          <w:sz w:val="24"/>
        </w:rPr>
        <w:t xml:space="preserve"> </w:t>
      </w:r>
    </w:p>
    <w:p w:rsidR="00B708B0" w:rsidRPr="00B708B0" w:rsidRDefault="00B708B0" w:rsidP="00B708B0">
      <w:pPr>
        <w:spacing w:after="0" w:line="259" w:lineRule="auto"/>
        <w:ind w:left="696" w:right="0" w:firstLine="0"/>
        <w:jc w:val="center"/>
        <w:rPr>
          <w:sz w:val="24"/>
        </w:rPr>
      </w:pPr>
      <w:r w:rsidRPr="00B708B0">
        <w:rPr>
          <w:sz w:val="24"/>
        </w:rPr>
        <w:t xml:space="preserve"> </w:t>
      </w:r>
    </w:p>
    <w:p w:rsidR="00831C53" w:rsidRDefault="00B708B0">
      <w:pPr>
        <w:pStyle w:val="1"/>
      </w:pPr>
      <w:r>
        <w:t xml:space="preserve">ПОЛОЖЕНИЕ ОБ ИНФОРМАЦИОННОЙ ОТКРЫТОСТИ </w:t>
      </w:r>
    </w:p>
    <w:p w:rsidR="00831C53" w:rsidRDefault="00B708B0">
      <w:pPr>
        <w:spacing w:after="218" w:line="259" w:lineRule="auto"/>
        <w:ind w:right="14" w:firstLine="0"/>
        <w:jc w:val="center"/>
      </w:pPr>
      <w:r>
        <w:rPr>
          <w:b/>
          <w:sz w:val="28"/>
        </w:rPr>
        <w:t xml:space="preserve"> В МУ</w:t>
      </w:r>
      <w:r w:rsidR="005B7E78">
        <w:rPr>
          <w:b/>
          <w:sz w:val="28"/>
        </w:rPr>
        <w:t xml:space="preserve"> </w:t>
      </w:r>
      <w:r>
        <w:rPr>
          <w:b/>
          <w:sz w:val="28"/>
        </w:rPr>
        <w:t>ДО "Спортивная школа Рыбинского муниципального района"</w:t>
      </w:r>
      <w:r>
        <w:rPr>
          <w:sz w:val="28"/>
        </w:rPr>
        <w:t xml:space="preserve"> </w:t>
      </w:r>
    </w:p>
    <w:p w:rsidR="00831C53" w:rsidRDefault="00B708B0">
      <w:pPr>
        <w:spacing w:after="1" w:line="425" w:lineRule="auto"/>
        <w:ind w:right="9289" w:firstLine="0"/>
        <w:jc w:val="left"/>
      </w:pPr>
      <w:r>
        <w:rPr>
          <w:sz w:val="28"/>
        </w:rPr>
        <w:t xml:space="preserve">       </w:t>
      </w:r>
    </w:p>
    <w:p w:rsidR="00831C53" w:rsidRDefault="00B708B0">
      <w:pPr>
        <w:spacing w:after="223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831C53" w:rsidRDefault="00B708B0">
      <w:pPr>
        <w:spacing w:after="218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831C53" w:rsidRDefault="00B708B0">
      <w:pPr>
        <w:spacing w:after="223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:rsidR="00B708B0" w:rsidRDefault="00B708B0">
      <w:pPr>
        <w:spacing w:after="275" w:line="259" w:lineRule="auto"/>
        <w:ind w:left="65" w:right="0" w:firstLine="0"/>
        <w:jc w:val="center"/>
        <w:rPr>
          <w:sz w:val="28"/>
        </w:rPr>
      </w:pPr>
    </w:p>
    <w:p w:rsidR="00B708B0" w:rsidRDefault="00B708B0">
      <w:pPr>
        <w:spacing w:after="275" w:line="259" w:lineRule="auto"/>
        <w:ind w:left="65" w:right="0" w:firstLine="0"/>
        <w:jc w:val="center"/>
        <w:rPr>
          <w:sz w:val="28"/>
        </w:rPr>
      </w:pPr>
    </w:p>
    <w:p w:rsidR="00B708B0" w:rsidRDefault="00B708B0">
      <w:pPr>
        <w:spacing w:after="275" w:line="259" w:lineRule="auto"/>
        <w:ind w:left="65" w:right="0" w:firstLine="0"/>
        <w:jc w:val="center"/>
        <w:rPr>
          <w:sz w:val="28"/>
        </w:rPr>
      </w:pPr>
    </w:p>
    <w:p w:rsidR="00B708B0" w:rsidRDefault="00B708B0">
      <w:pPr>
        <w:spacing w:after="275" w:line="259" w:lineRule="auto"/>
        <w:ind w:left="65" w:right="0" w:firstLine="0"/>
        <w:jc w:val="center"/>
        <w:rPr>
          <w:sz w:val="28"/>
        </w:rPr>
      </w:pPr>
    </w:p>
    <w:p w:rsidR="00B708B0" w:rsidRDefault="00B708B0">
      <w:pPr>
        <w:spacing w:after="275" w:line="259" w:lineRule="auto"/>
        <w:ind w:left="65" w:right="0" w:firstLine="0"/>
        <w:jc w:val="center"/>
        <w:rPr>
          <w:sz w:val="28"/>
        </w:rPr>
      </w:pPr>
    </w:p>
    <w:p w:rsidR="00B708B0" w:rsidRDefault="00B708B0">
      <w:pPr>
        <w:spacing w:after="275" w:line="259" w:lineRule="auto"/>
        <w:ind w:left="65" w:right="0" w:firstLine="0"/>
        <w:jc w:val="center"/>
        <w:rPr>
          <w:sz w:val="28"/>
        </w:rPr>
      </w:pPr>
    </w:p>
    <w:p w:rsidR="00831C53" w:rsidRDefault="00B708B0">
      <w:pPr>
        <w:spacing w:after="275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:rsidR="00831C53" w:rsidRDefault="00B708B0">
      <w:pPr>
        <w:spacing w:after="208" w:line="259" w:lineRule="auto"/>
        <w:ind w:right="2" w:firstLine="0"/>
        <w:jc w:val="center"/>
      </w:pPr>
      <w:r>
        <w:rPr>
          <w:sz w:val="28"/>
        </w:rPr>
        <w:t>Рыбинский район, 2023г.</w:t>
      </w:r>
    </w:p>
    <w:p w:rsidR="00831C53" w:rsidRDefault="00B708B0">
      <w:pPr>
        <w:spacing w:after="0" w:line="259" w:lineRule="auto"/>
        <w:ind w:left="60" w:right="0" w:firstLine="0"/>
        <w:jc w:val="center"/>
      </w:pPr>
      <w:r>
        <w:t xml:space="preserve"> </w:t>
      </w:r>
    </w:p>
    <w:p w:rsidR="00831C53" w:rsidRDefault="00B708B0">
      <w:pPr>
        <w:pStyle w:val="2"/>
        <w:spacing w:after="79"/>
        <w:ind w:left="644" w:right="641"/>
      </w:pPr>
      <w:r>
        <w:lastRenderedPageBreak/>
        <w:t xml:space="preserve">I. ОБЩИЕ ПОЛОЖЕНИЯ </w:t>
      </w:r>
    </w:p>
    <w:p w:rsidR="00831C53" w:rsidRDefault="00B708B0">
      <w:pPr>
        <w:spacing w:after="132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831C53" w:rsidRDefault="00B708B0">
      <w:pPr>
        <w:spacing w:after="28"/>
        <w:ind w:left="-15" w:right="0"/>
      </w:pPr>
      <w:r>
        <w:t xml:space="preserve">1.1. Положение об информационной открытости </w:t>
      </w:r>
      <w:r>
        <w:rPr>
          <w:sz w:val="24"/>
        </w:rPr>
        <w:t>МУДО "Спортивная школа Рыбинского муниципального района" (</w:t>
      </w:r>
      <w:r>
        <w:t xml:space="preserve">далее — Положение, Учреждение, МУ ДО «СШ РМР») регламентирует открытость и доступность информации о деятельности </w:t>
      </w:r>
      <w:r>
        <w:rPr>
          <w:sz w:val="24"/>
        </w:rPr>
        <w:t>Учреждения</w:t>
      </w:r>
      <w:r>
        <w:t xml:space="preserve"> в соответствии с законодательством Российской Федерации. </w:t>
      </w:r>
    </w:p>
    <w:p w:rsidR="00831C53" w:rsidRDefault="00B708B0" w:rsidP="00B708B0">
      <w:pPr>
        <w:spacing w:after="78"/>
        <w:ind w:left="-15" w:right="0" w:firstLine="724"/>
      </w:pPr>
      <w:r>
        <w:t xml:space="preserve">1.2. Настоящее Положение разработано с учетом требований Федерального закона от 29.12.2012 № 273-ФЗ «Об образовании в Российской Федерации», Федерального закона от 12.01.1996 № 7-ФЗ «О некоммерческих организациях», постановления Правительства РФ от 20.10.2021 № 1802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Федерации», приказа Федеральной службы по надзору в сфере образования и науки РФ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информации», других нормативно-правовыми актов в области информации, защиты информации, информационных технологий, а также Уставом Учреждения и локальными нормативными актами Учреждения. </w:t>
      </w:r>
    </w:p>
    <w:p w:rsidR="00831C53" w:rsidRDefault="00B708B0">
      <w:pPr>
        <w:spacing w:after="76"/>
        <w:ind w:left="710" w:right="0" w:firstLine="0"/>
      </w:pPr>
      <w:r>
        <w:t xml:space="preserve">1.3. Настоящее Положение определяет: </w:t>
      </w:r>
    </w:p>
    <w:p w:rsidR="00831C53" w:rsidRDefault="00B708B0" w:rsidP="00B708B0">
      <w:pPr>
        <w:numPr>
          <w:ilvl w:val="0"/>
          <w:numId w:val="1"/>
        </w:numPr>
        <w:spacing w:after="82"/>
        <w:ind w:left="0" w:right="0"/>
      </w:pPr>
      <w:r>
        <w:t xml:space="preserve">перечень раскрываемой Учреждения информации; </w:t>
      </w:r>
    </w:p>
    <w:p w:rsidR="00831C53" w:rsidRDefault="00B708B0" w:rsidP="00B708B0">
      <w:pPr>
        <w:numPr>
          <w:ilvl w:val="0"/>
          <w:numId w:val="1"/>
        </w:numPr>
        <w:spacing w:after="73"/>
        <w:ind w:left="0" w:right="0"/>
      </w:pPr>
      <w:r>
        <w:t xml:space="preserve">способы и сроки обеспечения Учреждения открытости и доступности информации; </w:t>
      </w:r>
    </w:p>
    <w:p w:rsidR="00831C53" w:rsidRDefault="00B708B0" w:rsidP="00B708B0">
      <w:pPr>
        <w:numPr>
          <w:ilvl w:val="0"/>
          <w:numId w:val="1"/>
        </w:numPr>
        <w:spacing w:after="22"/>
        <w:ind w:left="0" w:right="0"/>
      </w:pPr>
      <w:r>
        <w:t xml:space="preserve">ответственность Учреждения. </w:t>
      </w:r>
    </w:p>
    <w:p w:rsidR="00831C53" w:rsidRDefault="00B708B0">
      <w:pPr>
        <w:spacing w:after="100" w:line="259" w:lineRule="auto"/>
        <w:ind w:left="710" w:right="0" w:firstLine="0"/>
        <w:jc w:val="left"/>
      </w:pPr>
      <w:r>
        <w:t xml:space="preserve"> </w:t>
      </w:r>
    </w:p>
    <w:p w:rsidR="00831C53" w:rsidRDefault="00B708B0">
      <w:pPr>
        <w:pStyle w:val="2"/>
        <w:spacing w:line="320" w:lineRule="auto"/>
        <w:ind w:left="644" w:right="569"/>
      </w:pPr>
      <w:r>
        <w:t xml:space="preserve">II. ПЕРЕЧЕНЬ ИНФОРМАЦИИ И СПОСОБЫ ОБЕСПЕЧЕНИЯ ЕЕ ОТКРЫТОСТИ И ДОСТУПНОСТИ </w:t>
      </w:r>
    </w:p>
    <w:p w:rsidR="00831C53" w:rsidRDefault="00B708B0">
      <w:pPr>
        <w:spacing w:after="74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831C53" w:rsidRDefault="00B708B0">
      <w:pPr>
        <w:ind w:left="-15" w:right="0"/>
      </w:pPr>
      <w:r>
        <w:t xml:space="preserve">2.1. Образовательная организация формирует открытые и общедоступные информационные ресурсы, содержащие информацию об ее деятельности, и обеспечивает открытость и доступность информации путем ее размещения: </w:t>
      </w:r>
    </w:p>
    <w:p w:rsidR="00831C53" w:rsidRDefault="00B708B0">
      <w:pPr>
        <w:numPr>
          <w:ilvl w:val="0"/>
          <w:numId w:val="2"/>
        </w:numPr>
        <w:ind w:right="0"/>
      </w:pPr>
      <w:r>
        <w:t>на информационных стендах МУ ДО «СШ РМР</w:t>
      </w:r>
      <w:proofErr w:type="gramStart"/>
      <w:r>
        <w:t>» ;</w:t>
      </w:r>
      <w:proofErr w:type="gramEnd"/>
      <w:r>
        <w:t xml:space="preserve">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на официальном сайте МУ ДО «СШ РМР»; </w:t>
      </w:r>
    </w:p>
    <w:p w:rsidR="00831C53" w:rsidRDefault="00B708B0">
      <w:pPr>
        <w:numPr>
          <w:ilvl w:val="0"/>
          <w:numId w:val="2"/>
        </w:numPr>
        <w:ind w:right="0"/>
      </w:pPr>
      <w:bookmarkStart w:id="0" w:name="_GoBack"/>
      <w:bookmarkEnd w:id="0"/>
      <w:r>
        <w:t xml:space="preserve">в средствах массовой информации (в т. ч. электронных). </w:t>
      </w:r>
    </w:p>
    <w:p w:rsidR="00831C53" w:rsidRDefault="00B708B0">
      <w:pPr>
        <w:ind w:left="-15" w:right="0"/>
      </w:pPr>
      <w:r>
        <w:t xml:space="preserve">2.2. Перечень обязательных к раскрытию сведений о деятельности Учреждения: </w:t>
      </w:r>
    </w:p>
    <w:p w:rsidR="00831C53" w:rsidRDefault="00B708B0">
      <w:pPr>
        <w:numPr>
          <w:ilvl w:val="0"/>
          <w:numId w:val="2"/>
        </w:numPr>
        <w:spacing w:after="64"/>
        <w:ind w:right="0"/>
      </w:pPr>
      <w:r>
        <w:t xml:space="preserve">о дате создания образовательной организации, об учредителе, учредителях образовательной организации, о представительствах и филиалах </w:t>
      </w:r>
      <w:r>
        <w:lastRenderedPageBreak/>
        <w:t xml:space="preserve">образовательной организации, о месте нахождения образовательной организации, ее представительств и филиалов (при наличии), режиме, графике работы, контактных телефонах и об адресах электронной </w:t>
      </w:r>
      <w:proofErr w:type="gramStart"/>
      <w:r>
        <w:t>почты;;</w:t>
      </w:r>
      <w:proofErr w:type="gramEnd"/>
      <w:r>
        <w:t xml:space="preserve"> </w:t>
      </w:r>
    </w:p>
    <w:p w:rsidR="00831C53" w:rsidRDefault="00B708B0">
      <w:pPr>
        <w:numPr>
          <w:ilvl w:val="0"/>
          <w:numId w:val="2"/>
        </w:numPr>
        <w:spacing w:after="61" w:line="317" w:lineRule="auto"/>
        <w:ind w:right="0"/>
      </w:pPr>
      <w:r>
        <w:t xml:space="preserve">о структуре и об органах управления образовательной организацией; 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</w:t>
      </w:r>
    </w:p>
    <w:p w:rsidR="00831C53" w:rsidRDefault="00B708B0">
      <w:pPr>
        <w:numPr>
          <w:ilvl w:val="0"/>
          <w:numId w:val="2"/>
        </w:numPr>
        <w:spacing w:after="126" w:line="259" w:lineRule="auto"/>
        <w:ind w:right="0"/>
      </w:pPr>
      <w:r>
        <w:t xml:space="preserve">о численности обучающихся, являющихся иностранными гражданами;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о языках образования;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о федеральных государственных образовательных стандартах, федеральных государственных требованиях, об образовательных стандартах и о самостоятельно устанавливаемых требованиях (при их наличии); </w:t>
      </w:r>
    </w:p>
    <w:p w:rsidR="00831C53" w:rsidRDefault="00B708B0">
      <w:pPr>
        <w:numPr>
          <w:ilvl w:val="0"/>
          <w:numId w:val="2"/>
        </w:numPr>
        <w:spacing w:after="58" w:line="317" w:lineRule="auto"/>
        <w:ind w:right="0"/>
      </w:pPr>
      <w:r>
        <w:t xml:space="preserve">о руководителе образовательной организации, его заместителях, руководителях филиалов образовательной организации (при их наличии); </w:t>
      </w:r>
    </w:p>
    <w:p w:rsidR="00831C53" w:rsidRDefault="00B708B0">
      <w:pPr>
        <w:numPr>
          <w:ilvl w:val="0"/>
          <w:numId w:val="2"/>
        </w:numPr>
        <w:spacing w:after="57" w:line="317" w:lineRule="auto"/>
        <w:ind w:right="0"/>
      </w:pPr>
      <w:r>
        <w:t xml:space="preserve">о персональном составе педагогических работников с указанием уровня образования, квалификации и опыта работы;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о местах осуществления образовательной деятельности,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о материально-техническом обеспечении образовательной деятельности (о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условиях питания и охраны здоровья обучающихся, доступе к информационным системам и информационно-телекоммуникационным сетям,  в </w:t>
      </w:r>
      <w:proofErr w:type="spellStart"/>
      <w:r>
        <w:t>т.ч</w:t>
      </w:r>
      <w:proofErr w:type="spellEnd"/>
      <w:r>
        <w:t xml:space="preserve">. инвалидов и лиц с ограниченными возможностями здоровья, электронных образовательных ресурсах, к которым обеспечивается доступ обучающихся; обеспечении доступа в здания образовательной организации инвалидов и лиц с ограниченными возможностями здоровья); </w:t>
      </w:r>
    </w:p>
    <w:p w:rsidR="00831C53" w:rsidRDefault="00B708B0">
      <w:pPr>
        <w:numPr>
          <w:ilvl w:val="0"/>
          <w:numId w:val="2"/>
        </w:numPr>
        <w:spacing w:after="55"/>
        <w:ind w:right="0"/>
      </w:pPr>
      <w:r>
        <w:t xml:space="preserve">о количестве вакантных мест для приема (перевода) по каждой образовательной программе, по профессии, специальности, направлению подготовки, научной специальности (на места, финансируемые за счет бюджетных </w:t>
      </w:r>
      <w:r>
        <w:lastRenderedPageBreak/>
        <w:t xml:space="preserve">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</w:t>
      </w:r>
    </w:p>
    <w:p w:rsidR="00831C53" w:rsidRDefault="00B708B0">
      <w:pPr>
        <w:ind w:left="-15" w:right="0" w:firstLine="0"/>
      </w:pPr>
      <w:r>
        <w:t xml:space="preserve">(или) юридических лиц); </w:t>
      </w:r>
    </w:p>
    <w:p w:rsidR="00831C53" w:rsidRDefault="00B708B0">
      <w:pPr>
        <w:numPr>
          <w:ilvl w:val="0"/>
          <w:numId w:val="2"/>
        </w:numPr>
        <w:spacing w:after="58" w:line="316" w:lineRule="auto"/>
        <w:ind w:right="0"/>
      </w:pPr>
      <w:r>
        <w:t xml:space="preserve">о наличии и об условиях предоставления обучающимся стипендий, мер социальной поддержки;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831C53" w:rsidRDefault="00B708B0">
      <w:pPr>
        <w:numPr>
          <w:ilvl w:val="0"/>
          <w:numId w:val="2"/>
        </w:numPr>
        <w:spacing w:after="56" w:line="316" w:lineRule="auto"/>
        <w:ind w:right="0"/>
      </w:pPr>
      <w:r>
        <w:t xml:space="preserve">о поступлении финансовых и материальных средств и об их расходовании по итогам финансового года;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о трудоустройстве выпускников; </w:t>
      </w:r>
    </w:p>
    <w:p w:rsidR="00831C53" w:rsidRDefault="00B708B0">
      <w:pPr>
        <w:numPr>
          <w:ilvl w:val="0"/>
          <w:numId w:val="2"/>
        </w:numPr>
        <w:spacing w:after="7" w:line="317" w:lineRule="auto"/>
        <w:ind w:right="0"/>
      </w:pPr>
      <w:r>
        <w:t xml:space="preserve">о лицензии на осуществление образовательной деятельности (выписке из реестра лицензий на осуществление образовательной деятельности). </w:t>
      </w:r>
    </w:p>
    <w:p w:rsidR="00831C53" w:rsidRDefault="00B708B0">
      <w:pPr>
        <w:ind w:left="-15" w:right="0"/>
      </w:pPr>
      <w:r>
        <w:t xml:space="preserve">2.3. Обязательны к открытости и доступности копии следующих документов МУ ДО «СШ РМР»: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устава образовательной организации;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свидетельства о государственной аккредитации (с приложениями);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</w:r>
    </w:p>
    <w:p w:rsidR="00831C53" w:rsidRDefault="00B708B0">
      <w:pPr>
        <w:numPr>
          <w:ilvl w:val="0"/>
          <w:numId w:val="2"/>
        </w:numPr>
        <w:spacing w:after="56" w:line="317" w:lineRule="auto"/>
        <w:ind w:right="0"/>
      </w:pPr>
      <w:r>
        <w:t xml:space="preserve">локальных нормативных актов, предусмотренных частью 2 статьи 30 Федерального закона 273-ФЗ, правил внутреннего распорядка обучающихся, правил внутреннего трудового распорядка, коллективного договора;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отчета о результатах </w:t>
      </w:r>
      <w:proofErr w:type="spellStart"/>
      <w:r>
        <w:t>самообследования</w:t>
      </w:r>
      <w:proofErr w:type="spellEnd"/>
      <w:r>
        <w:t xml:space="preserve">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</w:t>
      </w:r>
      <w:r>
        <w:lastRenderedPageBreak/>
        <w:t xml:space="preserve">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 </w:t>
      </w:r>
    </w:p>
    <w:p w:rsidR="00831C53" w:rsidRDefault="00B708B0">
      <w:pPr>
        <w:numPr>
          <w:ilvl w:val="0"/>
          <w:numId w:val="2"/>
        </w:numPr>
        <w:spacing w:after="57" w:line="317" w:lineRule="auto"/>
        <w:ind w:right="0"/>
      </w:pPr>
      <w:r>
        <w:t xml:space="preserve">предписаний органов, осуществляющих государственный контроль (надзор) в сфере образования, отчетов об исполнении таких предписаний; </w:t>
      </w:r>
    </w:p>
    <w:p w:rsidR="00831C53" w:rsidRDefault="00B708B0">
      <w:pPr>
        <w:numPr>
          <w:ilvl w:val="0"/>
          <w:numId w:val="2"/>
        </w:numPr>
        <w:spacing w:after="65"/>
        <w:ind w:right="0"/>
      </w:pPr>
      <w:r>
        <w:t xml:space="preserve">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 </w:t>
      </w:r>
    </w:p>
    <w:p w:rsidR="00831C53" w:rsidRDefault="00B708B0">
      <w:pPr>
        <w:numPr>
          <w:ilvl w:val="1"/>
          <w:numId w:val="3"/>
        </w:numPr>
        <w:ind w:right="0"/>
      </w:pPr>
      <w:r>
        <w:t xml:space="preserve">Требования к информации, размещаемой на официальном сайте ОО, ее структура, порядок размещения и сроки обновления определяются положением об официальном сайте МУ ДО «СШ РМР». </w:t>
      </w:r>
    </w:p>
    <w:p w:rsidR="00831C53" w:rsidRDefault="00B708B0">
      <w:pPr>
        <w:numPr>
          <w:ilvl w:val="1"/>
          <w:numId w:val="3"/>
        </w:numPr>
        <w:spacing w:after="8" w:line="316" w:lineRule="auto"/>
        <w:ind w:right="0"/>
      </w:pPr>
      <w:r>
        <w:t xml:space="preserve">Образовательная организация обеспечивает открытость следующих персональных данных: </w:t>
      </w:r>
    </w:p>
    <w:p w:rsidR="00831C53" w:rsidRDefault="00B708B0" w:rsidP="00B708B0">
      <w:pPr>
        <w:spacing w:after="63"/>
        <w:ind w:left="710" w:right="0" w:firstLine="0"/>
      </w:pPr>
      <w:r>
        <w:t xml:space="preserve">а) о руководителе МУ ДО «СШ РМР», его заместителях, руководителях филиалов МУ ДО «СШ РМР» (при их наличии), в т. ч.: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фамилия, имя, отчество (при наличии) руководителя, его заместителей;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должность руководителя, его заместителей; </w:t>
      </w:r>
    </w:p>
    <w:p w:rsidR="00831C53" w:rsidRDefault="00B708B0">
      <w:pPr>
        <w:numPr>
          <w:ilvl w:val="0"/>
          <w:numId w:val="2"/>
        </w:numPr>
        <w:spacing w:after="3" w:line="360" w:lineRule="auto"/>
        <w:ind w:right="0"/>
      </w:pPr>
      <w:r>
        <w:t xml:space="preserve">контактные телефоны; - адреса электронной почты; </w:t>
      </w:r>
    </w:p>
    <w:p w:rsidR="00831C53" w:rsidRDefault="00B708B0">
      <w:pPr>
        <w:ind w:left="710" w:right="0" w:firstLine="0"/>
      </w:pPr>
      <w:r>
        <w:t xml:space="preserve">б) о персональном составе педагогических работников, в т. ч.: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фамилия, имя, отчество (при наличии) педагогического работника;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занимаемая должность (должности);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преподаваемые учебные предметы, курсы, дисциплины (модули);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ученая степень (при наличии);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ученое звание (при наличии);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сведения о повышении квалификации (за последние 3 года);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сведения о профессиональной переподготовке (при наличии); </w:t>
      </w:r>
    </w:p>
    <w:p w:rsidR="00831C53" w:rsidRDefault="00B708B0">
      <w:pPr>
        <w:numPr>
          <w:ilvl w:val="0"/>
          <w:numId w:val="2"/>
        </w:numPr>
        <w:ind w:right="0"/>
      </w:pPr>
      <w:r>
        <w:t xml:space="preserve"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 </w:t>
      </w:r>
    </w:p>
    <w:p w:rsidR="00831C53" w:rsidRDefault="00B708B0">
      <w:pPr>
        <w:numPr>
          <w:ilvl w:val="0"/>
          <w:numId w:val="2"/>
        </w:numPr>
        <w:spacing w:after="64"/>
        <w:ind w:right="0"/>
      </w:pPr>
      <w:r>
        <w:lastRenderedPageBreak/>
        <w:t xml:space="preserve">иная информация о работниках ОО, на размещение которой имеется их письменное согласие на обработку персональных данных, разрешенных работником для распространения. </w:t>
      </w:r>
    </w:p>
    <w:p w:rsidR="00831C53" w:rsidRDefault="00B708B0">
      <w:pPr>
        <w:spacing w:after="64"/>
        <w:ind w:left="-15" w:right="0"/>
      </w:pPr>
      <w:r>
        <w:t xml:space="preserve">2.8.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документов. </w:t>
      </w:r>
    </w:p>
    <w:p w:rsidR="00831C53" w:rsidRDefault="00B708B0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831C53" w:rsidRDefault="00B708B0">
      <w:pPr>
        <w:spacing w:after="32" w:line="259" w:lineRule="auto"/>
        <w:ind w:left="999" w:right="0" w:hanging="10"/>
        <w:jc w:val="left"/>
      </w:pPr>
      <w:r>
        <w:rPr>
          <w:b/>
        </w:rPr>
        <w:t xml:space="preserve">III. ОТВЕТСТВЕННОСТЬ ОБРАЗОВАТЕЛЬНОЙ ОРГАНИЗАЦИИ </w:t>
      </w:r>
    </w:p>
    <w:p w:rsidR="00831C53" w:rsidRDefault="00B708B0" w:rsidP="00B708B0">
      <w:pPr>
        <w:numPr>
          <w:ilvl w:val="1"/>
          <w:numId w:val="4"/>
        </w:numPr>
        <w:spacing w:after="72" w:line="259" w:lineRule="auto"/>
        <w:ind w:left="0" w:right="0"/>
      </w:pPr>
      <w:r>
        <w:t xml:space="preserve">Образовательная организация осуществляет раскрытие информации (в </w:t>
      </w:r>
      <w:proofErr w:type="spellStart"/>
      <w:r>
        <w:t>т.ч</w:t>
      </w:r>
      <w:proofErr w:type="spellEnd"/>
      <w:r>
        <w:t xml:space="preserve">. персональных данных) в соответствии с требованиями законодательства РФ. </w:t>
      </w:r>
    </w:p>
    <w:p w:rsidR="00831C53" w:rsidRDefault="00B708B0" w:rsidP="00B708B0">
      <w:pPr>
        <w:numPr>
          <w:ilvl w:val="1"/>
          <w:numId w:val="4"/>
        </w:numPr>
        <w:spacing w:after="64"/>
        <w:ind w:left="0" w:right="0"/>
      </w:pPr>
      <w:r>
        <w:t xml:space="preserve">Образовательная организация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«О персональных данных», Положением об обработке персональных данных. </w:t>
      </w:r>
    </w:p>
    <w:p w:rsidR="00831C53" w:rsidRDefault="00B708B0" w:rsidP="00B708B0">
      <w:pPr>
        <w:numPr>
          <w:ilvl w:val="1"/>
          <w:numId w:val="4"/>
        </w:numPr>
        <w:spacing w:after="66"/>
        <w:ind w:left="0" w:right="0"/>
      </w:pPr>
      <w:r>
        <w:t xml:space="preserve">Образовательная организация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 </w:t>
      </w:r>
    </w:p>
    <w:p w:rsidR="00831C53" w:rsidRDefault="00B708B0">
      <w:pPr>
        <w:spacing w:after="138" w:line="259" w:lineRule="auto"/>
        <w:ind w:left="710" w:right="0" w:firstLine="0"/>
        <w:jc w:val="left"/>
      </w:pPr>
      <w:r>
        <w:t xml:space="preserve"> </w:t>
      </w:r>
    </w:p>
    <w:p w:rsidR="00831C53" w:rsidRDefault="00B708B0">
      <w:pPr>
        <w:pStyle w:val="2"/>
        <w:spacing w:after="74"/>
        <w:ind w:left="644" w:right="784"/>
      </w:pPr>
      <w:r>
        <w:t xml:space="preserve">IV. ЗАКЛЮЧИТЕЛЬНЫЕ ПОЛОЖЕНИЯ </w:t>
      </w:r>
    </w:p>
    <w:p w:rsidR="00831C53" w:rsidRDefault="00B708B0">
      <w:pPr>
        <w:spacing w:after="63"/>
        <w:ind w:left="-15" w:right="0"/>
      </w:pPr>
      <w:r>
        <w:t xml:space="preserve">4.1. Настоящее Положение является локальным нормативным актом Организации, принимается на общем собрании работников Организации и утверждается (либо вводится в действие) приказом руководителя Организации. </w:t>
      </w:r>
    </w:p>
    <w:p w:rsidR="00831C53" w:rsidRDefault="00B708B0">
      <w:pPr>
        <w:spacing w:after="60"/>
        <w:ind w:left="-15" w:right="155"/>
      </w:pPr>
      <w:r>
        <w:t xml:space="preserve"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831C53" w:rsidRDefault="00B708B0">
      <w:pPr>
        <w:spacing w:after="65"/>
        <w:ind w:left="-15" w:right="0"/>
      </w:pPr>
      <w:r>
        <w:t xml:space="preserve">4.3. Данное Положение принимается на неопределенный срок. Изменения и дополнения к Положению принимаются в порядке, предусмотренном п.4.1. настоящего Положения. </w:t>
      </w:r>
    </w:p>
    <w:p w:rsidR="00831C53" w:rsidRDefault="00B708B0">
      <w:pPr>
        <w:spacing w:after="54"/>
        <w:ind w:left="-15" w:right="0"/>
      </w:pPr>
      <w:r>
        <w:t xml:space="preserve">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831C53" w:rsidRDefault="00B708B0">
      <w:pPr>
        <w:spacing w:after="92" w:line="259" w:lineRule="auto"/>
        <w:ind w:left="49" w:right="0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831C53" w:rsidRDefault="00B708B0">
      <w:pPr>
        <w:spacing w:after="0" w:line="259" w:lineRule="auto"/>
        <w:ind w:right="0" w:firstLine="0"/>
        <w:jc w:val="left"/>
      </w:pPr>
      <w:r>
        <w:t xml:space="preserve"> </w:t>
      </w:r>
    </w:p>
    <w:sectPr w:rsidR="00831C53">
      <w:pgSz w:w="11904" w:h="16838"/>
      <w:pgMar w:top="1187" w:right="845" w:bottom="119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397"/>
    <w:multiLevelType w:val="hybridMultilevel"/>
    <w:tmpl w:val="948A19DC"/>
    <w:lvl w:ilvl="0" w:tplc="827670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24F82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60525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0C0B7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C43D9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8AF53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2A8B5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6627F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8CEDA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961AD"/>
    <w:multiLevelType w:val="multilevel"/>
    <w:tmpl w:val="00C8511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03D8E"/>
    <w:multiLevelType w:val="hybridMultilevel"/>
    <w:tmpl w:val="52DE93D2"/>
    <w:lvl w:ilvl="0" w:tplc="4A761354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FE68E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A8D35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02FC4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74982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5AB11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E2FE3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14478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D2AC6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1B16C8"/>
    <w:multiLevelType w:val="multilevel"/>
    <w:tmpl w:val="5EB826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53"/>
    <w:rsid w:val="004A10B8"/>
    <w:rsid w:val="005B7E78"/>
    <w:rsid w:val="00831C53"/>
    <w:rsid w:val="00B7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2AC2"/>
  <w15:docId w15:val="{2CF33A9B-8AFD-4D55-A1F8-E10AEC99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6" w:line="268" w:lineRule="auto"/>
      <w:ind w:right="5" w:firstLine="70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6"/>
      <w:ind w:left="83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4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708B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5</cp:revision>
  <dcterms:created xsi:type="dcterms:W3CDTF">2023-07-13T07:11:00Z</dcterms:created>
  <dcterms:modified xsi:type="dcterms:W3CDTF">2023-08-22T14:07:00Z</dcterms:modified>
</cp:coreProperties>
</file>